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B2D" w:rsidRPr="00690B2D" w:rsidRDefault="00690B2D" w:rsidP="00690B2D">
      <w:pPr>
        <w:spacing w:after="0" w:line="240" w:lineRule="auto"/>
        <w:outlineLvl w:val="1"/>
        <w:rPr>
          <w:rFonts w:ascii="Arial" w:eastAsia="Times New Roman" w:hAnsi="Arial" w:cs="Arial"/>
          <w:b/>
          <w:bCs/>
          <w:color w:val="61363F"/>
          <w:sz w:val="24"/>
          <w:szCs w:val="24"/>
          <w:lang w:eastAsia="pt-BR"/>
        </w:rPr>
      </w:pPr>
      <w:r w:rsidRPr="00690B2D">
        <w:rPr>
          <w:rFonts w:ascii="Arial" w:eastAsia="Times New Roman" w:hAnsi="Arial" w:cs="Arial"/>
          <w:b/>
          <w:bCs/>
          <w:color w:val="61363F"/>
          <w:sz w:val="24"/>
          <w:szCs w:val="24"/>
          <w:lang w:eastAsia="pt-BR"/>
        </w:rPr>
        <w:t>Comentário ao Enunciado nº 439 da Súmula recentemente editada pelo STJ</w:t>
      </w:r>
    </w:p>
    <w:p w:rsidR="00690B2D" w:rsidRPr="00690B2D" w:rsidRDefault="00690B2D" w:rsidP="00690B2D">
      <w:pPr>
        <w:spacing w:after="0" w:line="240" w:lineRule="auto"/>
        <w:rPr>
          <w:rFonts w:ascii="Times New Roman" w:eastAsia="Times New Roman" w:hAnsi="Times New Roman" w:cs="Times New Roman"/>
          <w:color w:val="000000"/>
          <w:sz w:val="24"/>
          <w:szCs w:val="24"/>
          <w:lang w:eastAsia="pt-BR"/>
        </w:rPr>
      </w:pPr>
    </w:p>
    <w:p w:rsidR="00690B2D" w:rsidRPr="00690B2D" w:rsidRDefault="00690B2D" w:rsidP="00690B2D">
      <w:pPr>
        <w:spacing w:after="0" w:line="240" w:lineRule="auto"/>
        <w:rPr>
          <w:rFonts w:ascii="Times New Roman" w:eastAsia="Times New Roman" w:hAnsi="Times New Roman" w:cs="Times New Roman"/>
          <w:sz w:val="24"/>
          <w:szCs w:val="24"/>
          <w:lang w:eastAsia="pt-BR"/>
        </w:rPr>
      </w:pPr>
      <w:r w:rsidRPr="00690B2D">
        <w:rPr>
          <w:rFonts w:ascii="Arial" w:eastAsia="Times New Roman" w:hAnsi="Arial" w:cs="Arial"/>
          <w:b/>
          <w:bCs/>
          <w:i/>
          <w:iCs/>
          <w:color w:val="000000"/>
          <w:sz w:val="24"/>
          <w:szCs w:val="24"/>
          <w:lang w:eastAsia="pt-BR"/>
        </w:rPr>
        <w:t xml:space="preserve">Por: </w:t>
      </w:r>
      <w:proofErr w:type="spellStart"/>
      <w:r w:rsidRPr="00690B2D">
        <w:rPr>
          <w:rFonts w:ascii="Arial" w:eastAsia="Times New Roman" w:hAnsi="Arial" w:cs="Arial"/>
          <w:b/>
          <w:bCs/>
          <w:i/>
          <w:iCs/>
          <w:color w:val="000000"/>
          <w:sz w:val="24"/>
          <w:szCs w:val="24"/>
          <w:lang w:eastAsia="pt-BR"/>
        </w:rPr>
        <w:t>GamilFöppel</w:t>
      </w:r>
      <w:proofErr w:type="spellEnd"/>
      <w:r w:rsidRPr="00690B2D">
        <w:rPr>
          <w:rFonts w:ascii="Arial" w:eastAsia="Times New Roman" w:hAnsi="Arial" w:cs="Arial"/>
          <w:b/>
          <w:bCs/>
          <w:i/>
          <w:iCs/>
          <w:color w:val="000000"/>
          <w:sz w:val="24"/>
          <w:szCs w:val="24"/>
          <w:lang w:eastAsia="pt-BR"/>
        </w:rPr>
        <w:t xml:space="preserve"> e Rafael Sá</w:t>
      </w:r>
    </w:p>
    <w:p w:rsidR="00690B2D" w:rsidRPr="00690B2D" w:rsidRDefault="00690B2D" w:rsidP="00690B2D">
      <w:pPr>
        <w:spacing w:after="0" w:line="240" w:lineRule="auto"/>
        <w:rPr>
          <w:rFonts w:ascii="Times New Roman" w:eastAsia="Times New Roman" w:hAnsi="Times New Roman" w:cs="Times New Roman"/>
          <w:sz w:val="24"/>
          <w:szCs w:val="24"/>
          <w:lang w:eastAsia="pt-BR"/>
        </w:rPr>
      </w:pPr>
    </w:p>
    <w:p w:rsidR="00690B2D" w:rsidRPr="00690B2D" w:rsidRDefault="00690B2D" w:rsidP="00690B2D">
      <w:pPr>
        <w:spacing w:after="0" w:line="240" w:lineRule="auto"/>
        <w:jc w:val="right"/>
        <w:rPr>
          <w:rFonts w:ascii="Times New Roman" w:eastAsia="Times New Roman" w:hAnsi="Times New Roman" w:cs="Times New Roman"/>
          <w:sz w:val="24"/>
          <w:szCs w:val="24"/>
          <w:lang w:eastAsia="pt-BR"/>
        </w:rPr>
      </w:pPr>
      <w:proofErr w:type="spellStart"/>
      <w:proofErr w:type="gramStart"/>
      <w:r w:rsidRPr="00690B2D">
        <w:rPr>
          <w:rFonts w:ascii="Arial" w:eastAsia="Times New Roman" w:hAnsi="Arial" w:cs="Arial"/>
          <w:b/>
          <w:bCs/>
          <w:color w:val="000000"/>
          <w:sz w:val="24"/>
          <w:szCs w:val="24"/>
          <w:lang w:eastAsia="pt-BR"/>
        </w:rPr>
        <w:t>GamilFöppel</w:t>
      </w:r>
      <w:proofErr w:type="spellEnd"/>
      <w:proofErr w:type="gramEnd"/>
      <w:r w:rsidRPr="00690B2D">
        <w:rPr>
          <w:rFonts w:ascii="Arial" w:eastAsia="Times New Roman" w:hAnsi="Arial" w:cs="Arial"/>
          <w:b/>
          <w:bCs/>
          <w:color w:val="000000"/>
          <w:sz w:val="24"/>
          <w:szCs w:val="24"/>
          <w:lang w:eastAsia="pt-BR"/>
        </w:rPr>
        <w:br/>
      </w:r>
      <w:r w:rsidRPr="00690B2D">
        <w:rPr>
          <w:rFonts w:ascii="Arial" w:eastAsia="Times New Roman" w:hAnsi="Arial" w:cs="Arial"/>
          <w:color w:val="000000"/>
          <w:sz w:val="24"/>
          <w:szCs w:val="24"/>
          <w:lang w:eastAsia="pt-BR"/>
        </w:rPr>
        <w:t>O autor é advogado, Doutorando pela Universidade Federal de Pernambuco, Mestre em Direito pela Universidade Federal da Bahia (2005), graduado em Direito pela Universidade Federal da Bahia e professor da Faculdade de Direito da Universidade Federal da Bahia .</w:t>
      </w:r>
      <w:r w:rsidRPr="00690B2D">
        <w:rPr>
          <w:rFonts w:ascii="Arial" w:eastAsia="Times New Roman" w:hAnsi="Arial" w:cs="Arial"/>
          <w:color w:val="000000"/>
          <w:sz w:val="24"/>
          <w:szCs w:val="24"/>
          <w:lang w:eastAsia="pt-BR"/>
        </w:rPr>
        <w:br/>
      </w:r>
      <w:r w:rsidRPr="00690B2D">
        <w:rPr>
          <w:rFonts w:ascii="Arial" w:eastAsia="Times New Roman" w:hAnsi="Arial" w:cs="Arial"/>
          <w:b/>
          <w:bCs/>
          <w:color w:val="000000"/>
          <w:sz w:val="24"/>
          <w:szCs w:val="24"/>
          <w:lang w:eastAsia="pt-BR"/>
        </w:rPr>
        <w:t>Rafael Sá</w:t>
      </w:r>
      <w:r w:rsidRPr="00690B2D">
        <w:rPr>
          <w:rFonts w:ascii="Arial" w:eastAsia="Times New Roman" w:hAnsi="Arial" w:cs="Arial"/>
          <w:b/>
          <w:bCs/>
          <w:color w:val="000000"/>
          <w:sz w:val="24"/>
          <w:szCs w:val="24"/>
          <w:lang w:eastAsia="pt-BR"/>
        </w:rPr>
        <w:br/>
      </w:r>
      <w:r w:rsidRPr="00690B2D">
        <w:rPr>
          <w:rFonts w:ascii="Arial" w:eastAsia="Times New Roman" w:hAnsi="Arial" w:cs="Arial"/>
          <w:color w:val="000000"/>
          <w:sz w:val="24"/>
          <w:szCs w:val="24"/>
          <w:lang w:eastAsia="pt-BR"/>
        </w:rPr>
        <w:t xml:space="preserve">O autor é graduando do 5º ano em Direito pela Universidade Salvador, </w:t>
      </w:r>
      <w:proofErr w:type="spellStart"/>
      <w:r w:rsidRPr="00690B2D">
        <w:rPr>
          <w:rFonts w:ascii="Arial" w:eastAsia="Times New Roman" w:hAnsi="Arial" w:cs="Arial"/>
          <w:color w:val="000000"/>
          <w:sz w:val="24"/>
          <w:szCs w:val="24"/>
          <w:lang w:eastAsia="pt-BR"/>
        </w:rPr>
        <w:t>Unifacs</w:t>
      </w:r>
      <w:proofErr w:type="spellEnd"/>
      <w:r w:rsidRPr="00690B2D">
        <w:rPr>
          <w:rFonts w:ascii="Arial" w:eastAsia="Times New Roman" w:hAnsi="Arial" w:cs="Arial"/>
          <w:color w:val="000000"/>
          <w:sz w:val="24"/>
          <w:szCs w:val="24"/>
          <w:lang w:eastAsia="pt-BR"/>
        </w:rPr>
        <w:t xml:space="preserve">, estagiário do Escritório </w:t>
      </w:r>
      <w:proofErr w:type="spellStart"/>
      <w:r w:rsidRPr="00690B2D">
        <w:rPr>
          <w:rFonts w:ascii="Arial" w:eastAsia="Times New Roman" w:hAnsi="Arial" w:cs="Arial"/>
          <w:color w:val="000000"/>
          <w:sz w:val="24"/>
          <w:szCs w:val="24"/>
          <w:lang w:eastAsia="pt-BR"/>
        </w:rPr>
        <w:t>GamilFöppel</w:t>
      </w:r>
      <w:proofErr w:type="spellEnd"/>
      <w:r w:rsidRPr="00690B2D">
        <w:rPr>
          <w:rFonts w:ascii="Arial" w:eastAsia="Times New Roman" w:hAnsi="Arial" w:cs="Arial"/>
          <w:color w:val="000000"/>
          <w:sz w:val="24"/>
          <w:szCs w:val="24"/>
          <w:lang w:eastAsia="pt-BR"/>
        </w:rPr>
        <w:t xml:space="preserve"> Advogados Associados</w:t>
      </w:r>
      <w:r w:rsidRPr="00690B2D">
        <w:rPr>
          <w:rFonts w:ascii="Arial" w:eastAsia="Times New Roman" w:hAnsi="Arial" w:cs="Arial"/>
          <w:color w:val="000000"/>
          <w:sz w:val="24"/>
          <w:szCs w:val="24"/>
          <w:lang w:eastAsia="pt-BR"/>
        </w:rPr>
        <w:br/>
        <w:t> </w:t>
      </w:r>
    </w:p>
    <w:p w:rsidR="00690B2D" w:rsidRPr="00690B2D" w:rsidRDefault="00690B2D" w:rsidP="00690B2D">
      <w:pPr>
        <w:spacing w:after="0" w:line="240" w:lineRule="auto"/>
        <w:jc w:val="center"/>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r>
      <w:r w:rsidRPr="00690B2D">
        <w:rPr>
          <w:rFonts w:ascii="Arial" w:eastAsia="Times New Roman" w:hAnsi="Arial" w:cs="Arial"/>
          <w:b/>
          <w:bCs/>
          <w:color w:val="000000"/>
          <w:sz w:val="24"/>
          <w:szCs w:val="24"/>
          <w:lang w:eastAsia="pt-BR"/>
        </w:rPr>
        <w:t>Comentário ao Enunciado nº 439 da Súmula recentemente editada pelo Superior Tribunal de Justiça</w:t>
      </w:r>
    </w:p>
    <w:p w:rsidR="00690B2D" w:rsidRPr="00CD73C8" w:rsidRDefault="00690B2D" w:rsidP="00690B2D">
      <w:pPr>
        <w:spacing w:after="0" w:line="240" w:lineRule="auto"/>
        <w:jc w:val="right"/>
        <w:rPr>
          <w:rFonts w:ascii="Arial" w:eastAsia="Times New Roman" w:hAnsi="Arial" w:cs="Arial"/>
          <w:color w:val="000000"/>
          <w:sz w:val="24"/>
          <w:szCs w:val="24"/>
          <w:u w:val="single"/>
          <w:lang w:eastAsia="pt-BR"/>
        </w:rPr>
      </w:pPr>
      <w:r w:rsidRPr="00690B2D">
        <w:rPr>
          <w:rFonts w:ascii="Arial" w:eastAsia="Times New Roman" w:hAnsi="Arial" w:cs="Arial"/>
          <w:color w:val="000000"/>
          <w:sz w:val="24"/>
          <w:szCs w:val="24"/>
          <w:lang w:eastAsia="pt-BR"/>
        </w:rPr>
        <w:br/>
      </w:r>
      <w:r w:rsidR="00531447" w:rsidRPr="00CD73C8">
        <w:rPr>
          <w:rFonts w:ascii="Arial" w:eastAsia="Times New Roman" w:hAnsi="Arial" w:cs="Arial"/>
          <w:color w:val="000000"/>
          <w:sz w:val="24"/>
          <w:szCs w:val="24"/>
          <w:u w:val="single"/>
          <w:lang w:eastAsia="pt-BR"/>
        </w:rPr>
        <w:t xml:space="preserve">439 - </w:t>
      </w:r>
      <w:r w:rsidRPr="00CD73C8">
        <w:rPr>
          <w:rFonts w:ascii="Arial" w:eastAsia="Times New Roman" w:hAnsi="Arial" w:cs="Arial"/>
          <w:color w:val="000000"/>
          <w:sz w:val="24"/>
          <w:szCs w:val="24"/>
          <w:u w:val="single"/>
          <w:lang w:eastAsia="pt-BR"/>
        </w:rPr>
        <w:t>Admite-se o exame criminológico pelas peculiaridades do </w:t>
      </w:r>
      <w:r w:rsidRPr="00CD73C8">
        <w:rPr>
          <w:rFonts w:ascii="Arial" w:eastAsia="Times New Roman" w:hAnsi="Arial" w:cs="Arial"/>
          <w:color w:val="000000"/>
          <w:sz w:val="24"/>
          <w:szCs w:val="24"/>
          <w:u w:val="single"/>
          <w:lang w:eastAsia="pt-BR"/>
        </w:rPr>
        <w:br/>
      </w:r>
      <w:r w:rsidR="00CD73C8" w:rsidRPr="00CD73C8">
        <w:rPr>
          <w:rFonts w:ascii="Arial" w:eastAsia="Times New Roman" w:hAnsi="Arial" w:cs="Arial"/>
          <w:color w:val="000000"/>
          <w:sz w:val="24"/>
          <w:szCs w:val="24"/>
          <w:u w:val="single"/>
          <w:lang w:eastAsia="pt-BR"/>
        </w:rPr>
        <w:t>c</w:t>
      </w:r>
      <w:r w:rsidRPr="00CD73C8">
        <w:rPr>
          <w:rFonts w:ascii="Arial" w:eastAsia="Times New Roman" w:hAnsi="Arial" w:cs="Arial"/>
          <w:color w:val="000000"/>
          <w:sz w:val="24"/>
          <w:szCs w:val="24"/>
          <w:u w:val="single"/>
          <w:lang w:eastAsia="pt-BR"/>
        </w:rPr>
        <w:t>aso, desde que em decisão motivada.</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Na esteira de edições de enunciados em matéria de execução penal, o Superior Tribunal de Justiça editou o verbete acima transcrito, que cuida da questão atinente ao exame criminológico nos incidentes de execução penal.</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A nova redação do artigo 112 da Lei de Execução Penal, modificada com o advento da Lei nº 10.792/03, foi omissa quanto à antiga obrigação de realização de exames periciais para a concessão da progressão de regime prisional e do livramento condicional, trazendo apenas dois requisitos, objetivo e subjetivo, quais sejam, respectivamente, ter cumprido 1/6 da pena no regime anterior e ostentar bom comportamento carcerário comprovado pelo diretor do estabelecimento. Eis o teor do novel artigo, transcrito abaixo na sua literalidade:</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Art. 112 - A pena privativa de liberdade será executada em forma progressiva com a transferência para regime menos rigoroso, a ser determinada pelo juiz, quando o preso tiver cumprido ao menos um sexto da pena no regime anterior e ostentar bom comportamento carcerário, comprovado pelo diretor do estabelecimento, respeitadas as normas que vedam a progressão.</w:t>
      </w:r>
      <w:r w:rsidRPr="00690B2D">
        <w:rPr>
          <w:rFonts w:ascii="Arial" w:eastAsia="Times New Roman" w:hAnsi="Arial" w:cs="Arial"/>
          <w:color w:val="000000"/>
          <w:sz w:val="24"/>
          <w:szCs w:val="24"/>
          <w:lang w:eastAsia="pt-BR"/>
        </w:rPr>
        <w:br/>
        <w:t> </w:t>
      </w:r>
      <w:r w:rsidRPr="00690B2D">
        <w:rPr>
          <w:rFonts w:ascii="Arial" w:eastAsia="Times New Roman" w:hAnsi="Arial" w:cs="Arial"/>
          <w:color w:val="000000"/>
          <w:sz w:val="24"/>
          <w:szCs w:val="24"/>
          <w:lang w:eastAsia="pt-BR"/>
        </w:rPr>
        <w:br/>
        <w:t>§ 1º A decisão será sempre motivada e precedida de manifestação do Ministério Público e do defensor. </w:t>
      </w:r>
      <w:r w:rsidRPr="00690B2D">
        <w:rPr>
          <w:rFonts w:ascii="Arial" w:eastAsia="Times New Roman" w:hAnsi="Arial" w:cs="Arial"/>
          <w:color w:val="000000"/>
          <w:sz w:val="24"/>
          <w:szCs w:val="24"/>
          <w:lang w:eastAsia="pt-BR"/>
        </w:rPr>
        <w:br/>
        <w:t>§ 2º Idêntico procedimento será adotado na concessão de livramento condicional, indulto e comutação de penas, respeitados os prazos previstos nas normas vigentes.</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 xml:space="preserve">Esta omissão levou ao falso entendimento de que o exame criminológico teria sido excluído do ordenamento jurídico brasileiro. Este, no entanto, não parece ser o entendimento correto, tendo </w:t>
      </w:r>
      <w:proofErr w:type="gramStart"/>
      <w:r w:rsidRPr="00690B2D">
        <w:rPr>
          <w:rFonts w:ascii="Arial" w:eastAsia="Times New Roman" w:hAnsi="Arial" w:cs="Arial"/>
          <w:color w:val="000000"/>
          <w:sz w:val="24"/>
          <w:szCs w:val="24"/>
          <w:lang w:eastAsia="pt-BR"/>
        </w:rPr>
        <w:t>a nova lei apenas afastado a obrigação</w:t>
      </w:r>
      <w:proofErr w:type="gramEnd"/>
      <w:r w:rsidRPr="00690B2D">
        <w:rPr>
          <w:rFonts w:ascii="Arial" w:eastAsia="Times New Roman" w:hAnsi="Arial" w:cs="Arial"/>
          <w:color w:val="000000"/>
          <w:sz w:val="24"/>
          <w:szCs w:val="24"/>
          <w:lang w:eastAsia="pt-BR"/>
        </w:rPr>
        <w:t xml:space="preserve"> de realização do exame, deixando este à faculdade do magistrado.</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lastRenderedPageBreak/>
        <w:br/>
        <w:t xml:space="preserve">O ordenamento jurídico pátrio deve ser observado de forma sistemática, e quando visto desta forma não </w:t>
      </w:r>
      <w:proofErr w:type="gramStart"/>
      <w:r w:rsidRPr="00690B2D">
        <w:rPr>
          <w:rFonts w:ascii="Arial" w:eastAsia="Times New Roman" w:hAnsi="Arial" w:cs="Arial"/>
          <w:color w:val="000000"/>
          <w:sz w:val="24"/>
          <w:szCs w:val="24"/>
          <w:lang w:eastAsia="pt-BR"/>
        </w:rPr>
        <w:t>deixa duvidas</w:t>
      </w:r>
      <w:proofErr w:type="gramEnd"/>
      <w:r w:rsidRPr="00690B2D">
        <w:rPr>
          <w:rFonts w:ascii="Arial" w:eastAsia="Times New Roman" w:hAnsi="Arial" w:cs="Arial"/>
          <w:color w:val="000000"/>
          <w:sz w:val="24"/>
          <w:szCs w:val="24"/>
          <w:lang w:eastAsia="pt-BR"/>
        </w:rPr>
        <w:t xml:space="preserve"> quanto à possibilidade do exame em determinados casos, senão vejamos:</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A teoria adotada pelo código penal brasileiro é a teoria mista, ou seja, a pena serve tanto como uma demonstração de reprovação pelo cometimento do crime como também como forma de prevenir que o condenado volte a delinqüir.</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A Constituição Federal, que foi promulgada após o Código Penal, trouxe no seu art. 5º inciso XLVI o principio da individualização das penas, pelo qual a pena não pode ser padronizada. Para delinquentes diferentes, a execução das penas deve ser também distinta, visando, assim, a punir cada um proporcionalmente pelo que fez e à melhor recuperação do preso para o retorno à sociedade.</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O art. 33, §2º, do Código Penal, traz em sua redação:</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t xml:space="preserve">Art. 33. A pena de reclusão deve ser cumprida em regime fechado, semi-aberto ou aberto. A de detenção, em regime semi-aberto, ou aberto, salvo necessidade de transferência a regime </w:t>
      </w:r>
      <w:proofErr w:type="gramStart"/>
      <w:r w:rsidRPr="00690B2D">
        <w:rPr>
          <w:rFonts w:ascii="Arial" w:eastAsia="Times New Roman" w:hAnsi="Arial" w:cs="Arial"/>
          <w:color w:val="000000"/>
          <w:sz w:val="24"/>
          <w:szCs w:val="24"/>
          <w:lang w:eastAsia="pt-BR"/>
        </w:rPr>
        <w:t>fechado.</w:t>
      </w:r>
      <w:proofErr w:type="gramEnd"/>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t>...</w:t>
      </w:r>
      <w:r w:rsidRPr="00690B2D">
        <w:rPr>
          <w:rFonts w:ascii="Arial" w:eastAsia="Times New Roman" w:hAnsi="Arial" w:cs="Arial"/>
          <w:color w:val="000000"/>
          <w:sz w:val="24"/>
          <w:szCs w:val="24"/>
          <w:lang w:eastAsia="pt-BR"/>
        </w:rPr>
        <w:br/>
        <w:t>§2º As penas privativas de liberdade deverão ser executadas em forma progressiva, segundo o mérito do condenado, observados os seguintes critérios e ressalvadas as hipóteses de transferência a regime mais rigoroso:</w:t>
      </w:r>
      <w:r w:rsidRPr="00690B2D">
        <w:rPr>
          <w:rFonts w:ascii="Arial" w:eastAsia="Times New Roman" w:hAnsi="Arial" w:cs="Arial"/>
          <w:color w:val="000000"/>
          <w:sz w:val="24"/>
          <w:szCs w:val="24"/>
          <w:lang w:eastAsia="pt-BR"/>
        </w:rPr>
        <w:br/>
        <w:t>...</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t>O referido mérito do condenado nada mais é do que instrumento para individualização da pena.</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Segundo a lição de Sérgio Marcos de Moraes Pitombo, entendimento ao qual nos filiamos:</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“O mérito apura-se, em resumo, mediante: a) parecer da Comissão Técnica de Classificação; b) exame criminológico; c) comprovação de comportamento satisfatório, ou não, do condenado, no andar da execução; d) bom, ou não, desempenho no trabalho, que lhe foi atribuído; e) verificação de condições pessoais, compatíveis ou não com o novo regime: semi-aberto ou aberto”.</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O exame criminológico, portanto, por ser uma profunda análise da psique do aprisionado, mostra-se importante, e até indispensável em determinados casos, para aferir suas condições de retorno à sociedade, tendo em vista que cada preso evolui de maneira distinta no cumprimento de sua pena.</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Além do disposto no Código Penal, a própria Lei de Execução Penal, em seu Art. 8º, versa:</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Art. 8.º - O condenado ao cumprimento de pena privativa de liberdade, em regime fechado, será submetido a exame criminológico para a obtenção dos elementos necessários a uma adequada classificação e com vistas à individualização da execução.</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lastRenderedPageBreak/>
        <w:br/>
        <w:t>Parágrafo único. Ao exame de que trata este artigo poderá ser submetido o condenado ao cumprimento da pena privativa de liberdade em regime semi-aberto.</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 xml:space="preserve">Veja que a omissão no Art. 112 da LEP </w:t>
      </w:r>
      <w:proofErr w:type="gramStart"/>
      <w:r w:rsidRPr="00690B2D">
        <w:rPr>
          <w:rFonts w:ascii="Arial" w:eastAsia="Times New Roman" w:hAnsi="Arial" w:cs="Arial"/>
          <w:color w:val="000000"/>
          <w:sz w:val="24"/>
          <w:szCs w:val="24"/>
          <w:lang w:eastAsia="pt-BR"/>
        </w:rPr>
        <w:t>foi no</w:t>
      </w:r>
      <w:proofErr w:type="gramEnd"/>
      <w:r w:rsidRPr="00690B2D">
        <w:rPr>
          <w:rFonts w:ascii="Arial" w:eastAsia="Times New Roman" w:hAnsi="Arial" w:cs="Arial"/>
          <w:color w:val="000000"/>
          <w:sz w:val="24"/>
          <w:szCs w:val="24"/>
          <w:lang w:eastAsia="pt-BR"/>
        </w:rPr>
        <w:t xml:space="preserve"> sentido de retirar a obrigatoriedade de realização deste e não no sentido de excluí-lo do ordenamento, pois a própria lei, em outro artigo, considera o exame como uma avaliação importante para o fim de individualizar a execução da pena.</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 xml:space="preserve">O bom comportamento a que alude </w:t>
      </w:r>
      <w:proofErr w:type="gramStart"/>
      <w:r w:rsidRPr="00690B2D">
        <w:rPr>
          <w:rFonts w:ascii="Arial" w:eastAsia="Times New Roman" w:hAnsi="Arial" w:cs="Arial"/>
          <w:color w:val="000000"/>
          <w:sz w:val="24"/>
          <w:szCs w:val="24"/>
          <w:lang w:eastAsia="pt-BR"/>
        </w:rPr>
        <w:t>a</w:t>
      </w:r>
      <w:proofErr w:type="gramEnd"/>
      <w:r w:rsidRPr="00690B2D">
        <w:rPr>
          <w:rFonts w:ascii="Arial" w:eastAsia="Times New Roman" w:hAnsi="Arial" w:cs="Arial"/>
          <w:color w:val="000000"/>
          <w:sz w:val="24"/>
          <w:szCs w:val="24"/>
          <w:lang w:eastAsia="pt-BR"/>
        </w:rPr>
        <w:t xml:space="preserve"> nova redação do art. 112 da LEP deve ser entendido não só como a conduta do encarcerado dentro do estabelecimento prisional, mas também um juízo acerca da conveniência de se transferir o apenado a um regime menos gravoso. O importante é saber se o apenado está em condições de ser reinserido na sociedade.</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 xml:space="preserve">Ocorre que, em determinados casos, o simples atestado de boa conduta assinado pelo diretor do presídio pode não ser suficiente para a comprovação, até porque, nos dias de hoje, o diretor que não assinar tal documento corre sério risco de morte. Podemos inclusive citar um recente exemplo em que um pedreiro em Luziânia (GO), condenado por pedofilia, foi beneficiado pela mudança de regime para o semi-aberto com base apenas em seu tempo preso e em seu bom comportamento dentro do presídio, mesmo tendo o MP requerido acompanhamento psicológico, e que, ao se encontrar em liberdade, matou </w:t>
      </w:r>
      <w:proofErr w:type="gramStart"/>
      <w:r w:rsidRPr="00690B2D">
        <w:rPr>
          <w:rFonts w:ascii="Arial" w:eastAsia="Times New Roman" w:hAnsi="Arial" w:cs="Arial"/>
          <w:color w:val="000000"/>
          <w:sz w:val="24"/>
          <w:szCs w:val="24"/>
          <w:lang w:eastAsia="pt-BR"/>
        </w:rPr>
        <w:t>6</w:t>
      </w:r>
      <w:proofErr w:type="gramEnd"/>
      <w:r w:rsidRPr="00690B2D">
        <w:rPr>
          <w:rFonts w:ascii="Arial" w:eastAsia="Times New Roman" w:hAnsi="Arial" w:cs="Arial"/>
          <w:color w:val="000000"/>
          <w:sz w:val="24"/>
          <w:szCs w:val="24"/>
          <w:lang w:eastAsia="pt-BR"/>
        </w:rPr>
        <w:t xml:space="preserve"> jovens. Assim, quando as peculiaridades do caso recomendarem, o magistrado deve demandar outros esclarecimentos, como os dados possíveis de colhimento pelos demais profissionais em exercício no estabelecimento penal, sendo o exame criminológico a melhor maneira de fazer essa análise psicológica.</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Se assim não fosse, poderia ocorrer o absurdo de a competência para conceder o benefício ao encarcerado ser unicamente do Diretor do estabelecimento prisional em que se encontrasse, tendo o juiz da execução papel apenas de homologar o atestado favorável, sem proceder a uma análise mais criteriosa a respeito da capacidade provável de adaptação do condenado ao regime menos severo.</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A particularização da situação do sentenciado, pela qual se motiva a necessidade da diligência com os indícios sobre a sua personalidade perigosa, extraídos do caso concreto, constitui fundamentação idônea a justificar a realização do exame criminológico.</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 xml:space="preserve">É importante salientar, ainda, que o exame criminológico é procedimento que não constrange quem a ele se submete, pois se trata de avaliação não-invasiva da pessoa, já que se efetiva por meio de entrevista com técnico ou especialista, não produzindo qualquer ofensa física ou moral. Percebe-se que, na situação legislativa atual, o exame aparece como componente do processo de individualização da pena, até mesmo no estágio de execução desta, ficando a sua realização condicionada às necessidades do caso concreto. Não se trata, pois, de medida obrigatória, tampouco de medida completamente dispensável, </w:t>
      </w:r>
      <w:r w:rsidRPr="00690B2D">
        <w:rPr>
          <w:rFonts w:ascii="Arial" w:eastAsia="Times New Roman" w:hAnsi="Arial" w:cs="Arial"/>
          <w:color w:val="000000"/>
          <w:sz w:val="24"/>
          <w:szCs w:val="24"/>
          <w:lang w:eastAsia="pt-BR"/>
        </w:rPr>
        <w:lastRenderedPageBreak/>
        <w:t xml:space="preserve">de modo que deve se perquirir, no caso particularizado, a </w:t>
      </w:r>
      <w:proofErr w:type="spellStart"/>
      <w:r w:rsidRPr="00690B2D">
        <w:rPr>
          <w:rFonts w:ascii="Arial" w:eastAsia="Times New Roman" w:hAnsi="Arial" w:cs="Arial"/>
          <w:color w:val="000000"/>
          <w:sz w:val="24"/>
          <w:szCs w:val="24"/>
          <w:lang w:eastAsia="pt-BR"/>
        </w:rPr>
        <w:t>prescindibilidade</w:t>
      </w:r>
      <w:proofErr w:type="spellEnd"/>
      <w:r w:rsidRPr="00690B2D">
        <w:rPr>
          <w:rFonts w:ascii="Arial" w:eastAsia="Times New Roman" w:hAnsi="Arial" w:cs="Arial"/>
          <w:color w:val="000000"/>
          <w:sz w:val="24"/>
          <w:szCs w:val="24"/>
          <w:lang w:eastAsia="pt-BR"/>
        </w:rPr>
        <w:t xml:space="preserve"> ou não da medida.</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 xml:space="preserve">Comunga do nosso entendimento, também, o mestre Carlos Alberto da Silveira </w:t>
      </w:r>
      <w:proofErr w:type="spellStart"/>
      <w:r w:rsidRPr="00690B2D">
        <w:rPr>
          <w:rFonts w:ascii="Arial" w:eastAsia="Times New Roman" w:hAnsi="Arial" w:cs="Arial"/>
          <w:color w:val="000000"/>
          <w:sz w:val="24"/>
          <w:szCs w:val="24"/>
          <w:lang w:eastAsia="pt-BR"/>
        </w:rPr>
        <w:t>Isoldi</w:t>
      </w:r>
      <w:proofErr w:type="spellEnd"/>
      <w:r w:rsidRPr="00690B2D">
        <w:rPr>
          <w:rFonts w:ascii="Arial" w:eastAsia="Times New Roman" w:hAnsi="Arial" w:cs="Arial"/>
          <w:color w:val="000000"/>
          <w:sz w:val="24"/>
          <w:szCs w:val="24"/>
          <w:lang w:eastAsia="pt-BR"/>
        </w:rPr>
        <w:t xml:space="preserve"> Filho:</w:t>
      </w: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br/>
        <w:t xml:space="preserve">“Em razão desta interpretação pobre e literal da nova redação dada ao art. 112 da LEP, poderíamos concluir que, além do tempo mínimo de cumprimento da pena, bastaria tão somente </w:t>
      </w:r>
      <w:proofErr w:type="gramStart"/>
      <w:r w:rsidRPr="00690B2D">
        <w:rPr>
          <w:rFonts w:ascii="Arial" w:eastAsia="Times New Roman" w:hAnsi="Arial" w:cs="Arial"/>
          <w:color w:val="000000"/>
          <w:sz w:val="24"/>
          <w:szCs w:val="24"/>
          <w:lang w:eastAsia="pt-BR"/>
        </w:rPr>
        <w:t>a</w:t>
      </w:r>
      <w:proofErr w:type="gramEnd"/>
      <w:r w:rsidRPr="00690B2D">
        <w:rPr>
          <w:rFonts w:ascii="Arial" w:eastAsia="Times New Roman" w:hAnsi="Arial" w:cs="Arial"/>
          <w:color w:val="000000"/>
          <w:sz w:val="24"/>
          <w:szCs w:val="24"/>
          <w:lang w:eastAsia="pt-BR"/>
        </w:rPr>
        <w:t xml:space="preserve"> juntada de atestado de boa conduta carcerária para o apenado obter o beneficio almejado. Porem, é evidente que em boa parte dos casos a mera analise do comportamento carcerário do preso não é suficiente para a verdadeira individualização da pena durante o processo de execução. Assim sendo entendemos que, mesmo sob a égide da lei 10.792/03, o juiz da execução, em busca da verdade real e em virtude de seu livre convencimento motivado, pode afastar o teor do atestado de boa conduta carcerária e analisar o laudo do exame criminológico para fundamentar a indeferimento da progressão de regime ou livramento condicional.”  </w:t>
      </w:r>
      <w:r w:rsidRPr="00690B2D">
        <w:rPr>
          <w:rFonts w:ascii="Arial" w:eastAsia="Times New Roman" w:hAnsi="Arial" w:cs="Arial"/>
          <w:color w:val="000000"/>
          <w:sz w:val="24"/>
          <w:szCs w:val="24"/>
          <w:lang w:eastAsia="pt-BR"/>
        </w:rPr>
        <w:br/>
        <w:t>Também o Supremo Tribunal Federal já sinalizou nesse mesmo sentido o seu entendimento:</w:t>
      </w:r>
    </w:p>
    <w:p w:rsidR="00690B2D" w:rsidRDefault="00690B2D" w:rsidP="00690B2D">
      <w:pPr>
        <w:spacing w:after="0" w:line="240" w:lineRule="auto"/>
        <w:jc w:val="both"/>
        <w:rPr>
          <w:rFonts w:ascii="Arial" w:eastAsia="Times New Roman" w:hAnsi="Arial" w:cs="Arial"/>
          <w:color w:val="000000"/>
          <w:sz w:val="24"/>
          <w:szCs w:val="24"/>
          <w:lang w:eastAsia="pt-BR"/>
        </w:rPr>
      </w:pP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t xml:space="preserve">“Entendeu-se que o aludido art. 112 da LEP, em sua nova redação, admite a realização facultativa do exame criminológico, desde que fundamentada e quando necessária à avaliação do condenado de seu mérito para a promoção a regime mais brando. Ressaltou-se ainda, que esse exame pode ser contestado, nos termos do parágrafo 1º do próprio art. 112, o qual prevê instauração de contraditório sumario.  A partir de interpretação sistemática do ordenamento </w:t>
      </w:r>
      <w:proofErr w:type="gramStart"/>
      <w:r w:rsidRPr="00690B2D">
        <w:rPr>
          <w:rFonts w:ascii="Arial" w:eastAsia="Times New Roman" w:hAnsi="Arial" w:cs="Arial"/>
          <w:color w:val="000000"/>
          <w:sz w:val="24"/>
          <w:szCs w:val="24"/>
          <w:lang w:eastAsia="pt-BR"/>
        </w:rPr>
        <w:t xml:space="preserve">( </w:t>
      </w:r>
      <w:proofErr w:type="gramEnd"/>
      <w:r w:rsidRPr="00690B2D">
        <w:rPr>
          <w:rFonts w:ascii="Arial" w:eastAsia="Times New Roman" w:hAnsi="Arial" w:cs="Arial"/>
          <w:color w:val="000000"/>
          <w:sz w:val="24"/>
          <w:szCs w:val="24"/>
          <w:lang w:eastAsia="pt-BR"/>
        </w:rPr>
        <w:t xml:space="preserve">CP, art. 33, p2º e LEP, art. 8º), concluiu-se que a citada alteração não objetivou a supressão do exame criminológico para fins de progressão do regime, mas, ao contrario, introduziu critérios norteadores a decisão do juiz para dar concreção ao principio da individualização da pena.” (HC 86631/PR, 1ª T., rel. Ricardo </w:t>
      </w:r>
      <w:proofErr w:type="spellStart"/>
      <w:r w:rsidRPr="00690B2D">
        <w:rPr>
          <w:rFonts w:ascii="Arial" w:eastAsia="Times New Roman" w:hAnsi="Arial" w:cs="Arial"/>
          <w:color w:val="000000"/>
          <w:sz w:val="24"/>
          <w:szCs w:val="24"/>
          <w:lang w:eastAsia="pt-BR"/>
        </w:rPr>
        <w:t>Lewandowski</w:t>
      </w:r>
      <w:proofErr w:type="spellEnd"/>
      <w:r w:rsidRPr="00690B2D">
        <w:rPr>
          <w:rFonts w:ascii="Arial" w:eastAsia="Times New Roman" w:hAnsi="Arial" w:cs="Arial"/>
          <w:color w:val="000000"/>
          <w:sz w:val="24"/>
          <w:szCs w:val="24"/>
          <w:lang w:eastAsia="pt-BR"/>
        </w:rPr>
        <w:t xml:space="preserve">, 05. 09. 2006, </w:t>
      </w:r>
      <w:proofErr w:type="spellStart"/>
      <w:r w:rsidRPr="00690B2D">
        <w:rPr>
          <w:rFonts w:ascii="Arial" w:eastAsia="Times New Roman" w:hAnsi="Arial" w:cs="Arial"/>
          <w:color w:val="000000"/>
          <w:sz w:val="24"/>
          <w:szCs w:val="24"/>
          <w:lang w:eastAsia="pt-BR"/>
        </w:rPr>
        <w:t>m.v.</w:t>
      </w:r>
      <w:proofErr w:type="spellEnd"/>
      <w:r w:rsidRPr="00690B2D">
        <w:rPr>
          <w:rFonts w:ascii="Arial" w:eastAsia="Times New Roman" w:hAnsi="Arial" w:cs="Arial"/>
          <w:color w:val="000000"/>
          <w:sz w:val="24"/>
          <w:szCs w:val="24"/>
          <w:lang w:eastAsia="pt-BR"/>
        </w:rPr>
        <w:t>, informativo 439)</w:t>
      </w:r>
      <w:r w:rsidRPr="00690B2D">
        <w:rPr>
          <w:rFonts w:ascii="Arial" w:eastAsia="Times New Roman" w:hAnsi="Arial" w:cs="Arial"/>
          <w:color w:val="000000"/>
          <w:sz w:val="24"/>
          <w:szCs w:val="24"/>
          <w:lang w:eastAsia="pt-BR"/>
        </w:rPr>
        <w:br/>
        <w:t> </w:t>
      </w:r>
      <w:r w:rsidRPr="00690B2D">
        <w:rPr>
          <w:rFonts w:ascii="Arial" w:eastAsia="Times New Roman" w:hAnsi="Arial" w:cs="Arial"/>
          <w:color w:val="000000"/>
          <w:sz w:val="24"/>
          <w:szCs w:val="24"/>
          <w:lang w:eastAsia="pt-BR"/>
        </w:rPr>
        <w:br/>
        <w:t>"Não constitui demasia assinalar, neste ponto, não obstante o advento da Lei nº 10.792/2003, que alterou o art. 112 da LEP – para dele excluir a referência ao exame criminológico –, que nada impede que os magistrados determinem a realização de mencionado exame, quando o entenderem necessário, consideradas as eventuais peculiaridades do caso, desde que o façam, contudo, em decisão adequadamente motivada". (HC 88.052/DF, rel. Celso de Mello, DJ de 28/04/06)</w:t>
      </w:r>
    </w:p>
    <w:p w:rsidR="00690B2D" w:rsidRDefault="00690B2D" w:rsidP="00690B2D">
      <w:pPr>
        <w:spacing w:after="0" w:line="240" w:lineRule="auto"/>
        <w:jc w:val="both"/>
        <w:rPr>
          <w:rFonts w:ascii="Arial" w:eastAsia="Times New Roman" w:hAnsi="Arial" w:cs="Arial"/>
          <w:color w:val="000000"/>
          <w:sz w:val="24"/>
          <w:szCs w:val="24"/>
          <w:lang w:eastAsia="pt-BR"/>
        </w:rPr>
      </w:pPr>
    </w:p>
    <w:p w:rsidR="00690B2D" w:rsidRPr="00690B2D" w:rsidRDefault="00690B2D" w:rsidP="00690B2D">
      <w:pPr>
        <w:spacing w:after="0" w:line="240" w:lineRule="auto"/>
        <w:jc w:val="both"/>
        <w:rPr>
          <w:rFonts w:ascii="Arial" w:eastAsia="Times New Roman" w:hAnsi="Arial" w:cs="Arial"/>
          <w:color w:val="000000"/>
          <w:sz w:val="24"/>
          <w:szCs w:val="24"/>
          <w:lang w:eastAsia="pt-BR"/>
        </w:rPr>
      </w:pPr>
      <w:r w:rsidRPr="00690B2D">
        <w:rPr>
          <w:rFonts w:ascii="Arial" w:eastAsia="Times New Roman" w:hAnsi="Arial" w:cs="Arial"/>
          <w:color w:val="000000"/>
          <w:sz w:val="24"/>
          <w:szCs w:val="24"/>
          <w:lang w:eastAsia="pt-BR"/>
        </w:rPr>
        <w:t>Portanto, após diversos precedentes, como os Habeas Corpus 103352, 122850, 114882, 94577 e 105337, no sentido de pacificar a matéria, o STJ resolver editar tal súmula levando em conta um necessário olhar sistemático do ordenamento pátrio, passando pela teoria da pena, pelos princípios norteadores do Direito trazidos pela Carta Magna e pelas leis ordinárias, entendendo pelo cabimento do exame criminológico, de forma motivada, frente à peculiaridade de cada caso, em face da necessidade de individualização da pena para a melhor recuperação do preso e conseqüentemente do sucesso em seu retorno ao convívio social.</w:t>
      </w:r>
      <w:bookmarkStart w:id="0" w:name="_GoBack"/>
      <w:bookmarkEnd w:id="0"/>
    </w:p>
    <w:sectPr w:rsidR="00690B2D" w:rsidRPr="00690B2D" w:rsidSect="004B11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690B2D"/>
    <w:rsid w:val="003627EC"/>
    <w:rsid w:val="004B1169"/>
    <w:rsid w:val="00521C0F"/>
    <w:rsid w:val="00531447"/>
    <w:rsid w:val="00690B2D"/>
    <w:rsid w:val="00B04035"/>
    <w:rsid w:val="00CD73C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69"/>
  </w:style>
  <w:style w:type="paragraph" w:styleId="Ttulo2">
    <w:name w:val="heading 2"/>
    <w:basedOn w:val="Normal"/>
    <w:link w:val="Ttulo2Char"/>
    <w:uiPriority w:val="9"/>
    <w:qFormat/>
    <w:rsid w:val="00690B2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90B2D"/>
    <w:rPr>
      <w:rFonts w:ascii="Times New Roman" w:eastAsia="Times New Roman" w:hAnsi="Times New Roman" w:cs="Times New Roman"/>
      <w:b/>
      <w:bCs/>
      <w:sz w:val="36"/>
      <w:szCs w:val="36"/>
      <w:lang w:eastAsia="pt-BR"/>
    </w:rPr>
  </w:style>
  <w:style w:type="character" w:customStyle="1" w:styleId="apple-style-span">
    <w:name w:val="apple-style-span"/>
    <w:basedOn w:val="Fontepargpadro"/>
    <w:rsid w:val="00690B2D"/>
  </w:style>
  <w:style w:type="character" w:styleId="Forte">
    <w:name w:val="Strong"/>
    <w:basedOn w:val="Fontepargpadro"/>
    <w:uiPriority w:val="22"/>
    <w:qFormat/>
    <w:rsid w:val="00690B2D"/>
    <w:rPr>
      <w:b/>
      <w:bCs/>
    </w:rPr>
  </w:style>
  <w:style w:type="character" w:styleId="nfase">
    <w:name w:val="Emphasis"/>
    <w:basedOn w:val="Fontepargpadro"/>
    <w:uiPriority w:val="20"/>
    <w:qFormat/>
    <w:rsid w:val="00690B2D"/>
    <w:rPr>
      <w:i/>
      <w:iCs/>
    </w:rPr>
  </w:style>
  <w:style w:type="paragraph" w:styleId="NormalWeb">
    <w:name w:val="Normal (Web)"/>
    <w:basedOn w:val="Normal"/>
    <w:uiPriority w:val="99"/>
    <w:semiHidden/>
    <w:unhideWhenUsed/>
    <w:rsid w:val="00690B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90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690B2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90B2D"/>
    <w:rPr>
      <w:rFonts w:ascii="Times New Roman" w:eastAsia="Times New Roman" w:hAnsi="Times New Roman" w:cs="Times New Roman"/>
      <w:b/>
      <w:bCs/>
      <w:sz w:val="36"/>
      <w:szCs w:val="36"/>
      <w:lang w:eastAsia="pt-BR"/>
    </w:rPr>
  </w:style>
  <w:style w:type="character" w:customStyle="1" w:styleId="apple-style-span">
    <w:name w:val="apple-style-span"/>
    <w:basedOn w:val="Fontepargpadro"/>
    <w:rsid w:val="00690B2D"/>
  </w:style>
  <w:style w:type="character" w:styleId="Forte">
    <w:name w:val="Strong"/>
    <w:basedOn w:val="Fontepargpadro"/>
    <w:uiPriority w:val="22"/>
    <w:qFormat/>
    <w:rsid w:val="00690B2D"/>
    <w:rPr>
      <w:b/>
      <w:bCs/>
    </w:rPr>
  </w:style>
  <w:style w:type="character" w:styleId="nfase">
    <w:name w:val="Emphasis"/>
    <w:basedOn w:val="Fontepargpadro"/>
    <w:uiPriority w:val="20"/>
    <w:qFormat/>
    <w:rsid w:val="00690B2D"/>
    <w:rPr>
      <w:i/>
      <w:iCs/>
    </w:rPr>
  </w:style>
  <w:style w:type="paragraph" w:styleId="NormalWeb">
    <w:name w:val="Normal (Web)"/>
    <w:basedOn w:val="Normal"/>
    <w:uiPriority w:val="99"/>
    <w:semiHidden/>
    <w:unhideWhenUsed/>
    <w:rsid w:val="00690B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90B2D"/>
  </w:style>
</w:styles>
</file>

<file path=word/webSettings.xml><?xml version="1.0" encoding="utf-8"?>
<w:webSettings xmlns:r="http://schemas.openxmlformats.org/officeDocument/2006/relationships" xmlns:w="http://schemas.openxmlformats.org/wordprocessingml/2006/main">
  <w:divs>
    <w:div w:id="635571039">
      <w:bodyDiv w:val="1"/>
      <w:marLeft w:val="0"/>
      <w:marRight w:val="0"/>
      <w:marTop w:val="0"/>
      <w:marBottom w:val="0"/>
      <w:divBdr>
        <w:top w:val="none" w:sz="0" w:space="0" w:color="auto"/>
        <w:left w:val="none" w:sz="0" w:space="0" w:color="auto"/>
        <w:bottom w:val="none" w:sz="0" w:space="0" w:color="auto"/>
        <w:right w:val="none" w:sz="0" w:space="0" w:color="auto"/>
      </w:divBdr>
      <w:divsChild>
        <w:div w:id="390421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1675</Words>
  <Characters>9046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Bruno de Sá</dc:creator>
  <cp:lastModifiedBy>estagiário</cp:lastModifiedBy>
  <cp:revision>4</cp:revision>
  <dcterms:created xsi:type="dcterms:W3CDTF">2010-07-14T15:58:00Z</dcterms:created>
  <dcterms:modified xsi:type="dcterms:W3CDTF">2010-07-12T18:57:00Z</dcterms:modified>
</cp:coreProperties>
</file>