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953"/>
      </w:tblGrid>
      <w:tr w:rsidR="00466D64" w:rsidRPr="00466D64" w:rsidTr="00466D64">
        <w:trPr>
          <w:trHeight w:val="1230"/>
          <w:tblCellSpacing w:w="0" w:type="dxa"/>
        </w:trPr>
        <w:tc>
          <w:tcPr>
            <w:tcW w:w="4300" w:type="pct"/>
            <w:vAlign w:val="center"/>
            <w:hideMark/>
          </w:tcPr>
          <w:p w:rsidR="00466D64" w:rsidRPr="00466D64" w:rsidRDefault="00466D64" w:rsidP="00466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6D64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466D64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466D64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466D64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466D64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466D64" w:rsidRPr="00466D64" w:rsidRDefault="00466D64" w:rsidP="00466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Pr="00466D64">
          <w:rPr>
            <w:rFonts w:ascii="Arial" w:eastAsia="Times New Roman" w:hAnsi="Arial" w:cs="Arial"/>
            <w:b/>
            <w:bCs/>
            <w:color w:val="000080"/>
            <w:sz w:val="15"/>
            <w:u w:val="single"/>
            <w:lang w:eastAsia="pt-BR"/>
          </w:rPr>
          <w:t>LEI Nº 12.302, DE 2 DE AGOSTO DE 2010.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97"/>
        <w:gridCol w:w="4507"/>
      </w:tblGrid>
      <w:tr w:rsidR="00466D64" w:rsidRPr="00466D64" w:rsidTr="00466D64">
        <w:trPr>
          <w:trHeight w:val="480"/>
          <w:tblCellSpacing w:w="0" w:type="dxa"/>
        </w:trPr>
        <w:tc>
          <w:tcPr>
            <w:tcW w:w="2350" w:type="pct"/>
            <w:vAlign w:val="center"/>
            <w:hideMark/>
          </w:tcPr>
          <w:p w:rsidR="00466D64" w:rsidRPr="00466D64" w:rsidRDefault="00466D64" w:rsidP="00466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6D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50" w:type="pct"/>
            <w:vAlign w:val="center"/>
            <w:hideMark/>
          </w:tcPr>
          <w:p w:rsidR="00466D64" w:rsidRPr="00466D64" w:rsidRDefault="00466D64" w:rsidP="004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6D64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Regulamenta o exercício da profissão de Instrutor de Trânsito. </w:t>
            </w:r>
          </w:p>
        </w:tc>
      </w:tr>
    </w:tbl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6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 PRESIDENTE DA REPÚBLICA </w:t>
      </w:r>
      <w:r w:rsidRPr="00466D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Faço</w:t>
      </w:r>
      <w:proofErr w:type="gramEnd"/>
      <w:r w:rsidRPr="00466D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saber que o Congresso Nacional decreta e eu sanciono a seguinte Lei: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466D6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Esta Lei regulamenta o exercício da profissão de Instrutor de Trânsito.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r w:rsidRPr="00466D6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Considera-se instrutor de trânsito o profissional responsável pela formação de condutores de veículos automotores e elétricos com registro no órgão executivo de trânsito dos Estados e do Distrito Federal.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r w:rsidRPr="00466D6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Compete ao instrutor de trânsito: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instruir os alunos acerca dos conhecimentos teóricos e das habilidades necessárias à obtenção, alteração, renovação da permissão para dirigir e da autorização para conduzir ciclomotores;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ministrar cursos de especialização e similares definidos em resoluções do Conselho Nacional de Trânsito - CONTRAN;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respeitar os horários preestabelecidos para as aulas e exames;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</w:t>
      </w:r>
      <w:proofErr w:type="spellStart"/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frequentar</w:t>
      </w:r>
      <w:proofErr w:type="spellEnd"/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cursos de aperfeiçoamento ou de reciclagem promovidos pelos órgãos executivos de trânsito dos Estados ou do Distrito Federal;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orientar o aluno com segurança na aprendizagem de direção veicular.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 Nas aulas práticas de direção veicular, o instrutor de trânsito somente poderá instruir candidatos à habilitação para a categoria igual ou inferior àquela em que esteja habilitado.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466D6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São requisitos para o exercício da atividade de instrutor de trânsito: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ter, no mínimo, 21 (vinte e um) anos de idade;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ter, pelo menos, 2 (dois) anos de efetiva habilitação legal para a condução de veículo e, no mínimo, 1 (um) ano na categoria D; 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não ter cometido nenhuma infração de trânsito de natureza gravíssima nos últimos 60 (sessenta) dias;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ter concluído o ensino médio;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possuir certificado de curso específico realizado pelo órgão executivo de trânsito;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não ter sofrido penalidade de cassação da Carteira Nacional de Habilitação - CNH;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VII - ter participado de curso de direção defensiva e primeiros socorros.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 É assegurado o direito ao exercício da profissão aos instrutores de trânsito que já estejam credenciados nos órgãos executivos de trânsito estaduais e do Distrito Federal na data de entrada em vigor desta Lei.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</w:t>
      </w:r>
      <w:r w:rsidRPr="00466D6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São deveres do instrutor de trânsito: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desempenhar com zelo e presteza as atividades de seu cargo;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portar, sempre, o crachá ou carteira de identificação profissional.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 O crachá de que trata o inciso II do caput</w:t>
      </w:r>
      <w:r w:rsidRPr="00466D6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</w:t>
      </w: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deste artigo será fornecido pelo órgão executivo de trânsito estadual ou do Distrito Federal.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</w:t>
      </w:r>
      <w:r w:rsidRPr="00466D6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É vedado ao instrutor de trânsito: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realizar propaganda contrária à ética profissional;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obstar ou dificultar a fiscalização do órgão executivo de trânsito estadual ou do Distrito Federal.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</w:t>
      </w:r>
      <w:r w:rsidRPr="00466D6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São direitos do instrutor de trânsito: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exercer com liberdade suas prerrogativas;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não ser punido sem prévia sindicância, sendo-lhe assegurado amplo direito de defesa;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denunciar às autoridades competentes, na forma cabível à espécie, o exercício ilegal da atividade;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representar, perante as autoridades superiores, contra servidores públicos que, no desempenho dos cargos ou funções, praticarem atos que excedam seus deveres decorrentes da inobservância de dispositivos desta Lei;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apresentar às autoridades responsáveis pela instituição de normas e atos legais relativos a serviços e atribuições dos instrutores de trânsito sugestões, pareceres, opiniões e críticas que visem à simplificação e ao aperfeiçoamento do sistema de trânsito.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</w:t>
      </w:r>
      <w:r w:rsidRPr="00466D6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As penalidades aplicadas aos instrutores de trânsito obedecerão aos ditames previstos na </w:t>
      </w:r>
      <w:hyperlink r:id="rId5" w:history="1">
        <w:r w:rsidRPr="00466D64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n</w:t>
        </w:r>
        <w:r w:rsidRPr="00466D64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466D64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9.503, de 23 de setembro de 1997</w:t>
        </w:r>
      </w:hyperlink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Código de Trânsito Brasileiro.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9</w:t>
      </w:r>
      <w:r w:rsidRPr="00466D6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66D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Esta Lei entra em vigor na data de sua publicação. 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D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Brasília,  2  de  agosto  de 2010; 189</w:t>
      </w:r>
      <w:r w:rsidRPr="00466D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466D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Independência e 122</w:t>
      </w:r>
      <w:r w:rsidRPr="00466D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466D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 </w:t>
      </w:r>
    </w:p>
    <w:p w:rsidR="00466D64" w:rsidRPr="00466D64" w:rsidRDefault="00466D64" w:rsidP="00466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D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LUIZ INÁCIO LULA DA SILVA</w:t>
      </w:r>
      <w:r w:rsidRPr="00466D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66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Paulo Roberto dos Santos Pinto</w:t>
      </w:r>
      <w:r w:rsidRPr="00466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Marcio Fortes de Almeida</w:t>
      </w:r>
    </w:p>
    <w:p w:rsidR="00466D64" w:rsidRPr="00466D64" w:rsidRDefault="00466D64" w:rsidP="00466D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DOU de 3.8.2010 </w:t>
      </w:r>
    </w:p>
    <w:p w:rsidR="00466D64" w:rsidRPr="00466D64" w:rsidRDefault="00466D64" w:rsidP="00466D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66D64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Disponível em </w:t>
      </w:r>
      <w:hyperlink r:id="rId6" w:history="1">
        <w:r w:rsidRPr="00466D64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http://www.planalto.gov.br/ccivil_03/_Ato2007-2010/2010/Lei/L12302.htm</w:t>
        </w:r>
      </w:hyperlink>
      <w:r w:rsidRPr="00466D64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 </w:t>
      </w:r>
    </w:p>
    <w:p w:rsidR="006947AB" w:rsidRDefault="00466D64"/>
    <w:sectPr w:rsidR="006947AB" w:rsidSect="00904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D64"/>
    <w:rsid w:val="00123FE4"/>
    <w:rsid w:val="00466D64"/>
    <w:rsid w:val="009047D3"/>
    <w:rsid w:val="00C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6D6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66D64"/>
    <w:rPr>
      <w:color w:val="0000FF"/>
      <w:u w:val="single"/>
    </w:rPr>
  </w:style>
  <w:style w:type="paragraph" w:customStyle="1" w:styleId="texto1">
    <w:name w:val="texto1"/>
    <w:basedOn w:val="Normal"/>
    <w:rsid w:val="0046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0">
    <w:name w:val="texto10"/>
    <w:basedOn w:val="Normal"/>
    <w:rsid w:val="0046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7-2010/2010/Lei/L12302.htm" TargetMode="External"/><Relationship Id="rId5" Type="http://schemas.openxmlformats.org/officeDocument/2006/relationships/hyperlink" Target="http://www.planalto.gov.br/ccivil_03/LEIS/L9503.htm" TargetMode="External"/><Relationship Id="rId4" Type="http://schemas.openxmlformats.org/officeDocument/2006/relationships/hyperlink" Target="http://legislacao.planalto.gov.br/legisla/legislacao.nsf/Viw_Identificacao/lei%2012.302-2010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3759</Characters>
  <Application>Microsoft Office Word</Application>
  <DocSecurity>0</DocSecurity>
  <Lines>31</Lines>
  <Paragraphs>8</Paragraphs>
  <ScaleCrop>false</ScaleCrop>
  <Company>UNIFACS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</dc:creator>
  <cp:keywords/>
  <dc:description/>
  <cp:lastModifiedBy>meire</cp:lastModifiedBy>
  <cp:revision>1</cp:revision>
  <dcterms:created xsi:type="dcterms:W3CDTF">2010-08-31T18:14:00Z</dcterms:created>
  <dcterms:modified xsi:type="dcterms:W3CDTF">2010-08-31T18:16:00Z</dcterms:modified>
</cp:coreProperties>
</file>