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AB" w:rsidRPr="00C77223" w:rsidRDefault="00C77223" w:rsidP="00C77223">
      <w:r w:rsidRPr="00C77223">
        <w:rPr>
          <w:sz w:val="36"/>
        </w:rPr>
        <w:t>Emendas modificam artigos relacionados à juventude:</w:t>
      </w:r>
      <w:r>
        <w:br/>
      </w:r>
      <w:r>
        <w:br/>
      </w:r>
      <w:proofErr w:type="gramStart"/>
      <w:r>
        <w:t>(</w:t>
      </w:r>
      <w:proofErr w:type="gramEnd"/>
      <w:r>
        <w:t xml:space="preserve">Alguém pode explicar a diferença </w:t>
      </w:r>
      <w:proofErr w:type="spellStart"/>
      <w:r>
        <w:t>juridica</w:t>
      </w:r>
      <w:proofErr w:type="spellEnd"/>
      <w:r>
        <w:t xml:space="preserve"> entre "adolescente" e "jovem", já que não há na emenda nada a respeito do que seja "jovem")</w:t>
      </w:r>
      <w:r>
        <w:br/>
      </w:r>
      <w:r>
        <w:br/>
        <w:t>O Congresso Nacional promulgou as emendas 65 e 66 que alteram a redação de artigos relacionados à juventude e ao divórcio, respectivamente. Leia abaixo a íntegra das duas emendas.</w:t>
      </w:r>
      <w:r>
        <w:br/>
      </w:r>
      <w:r>
        <w:br/>
        <w:t>________________</w:t>
      </w:r>
      <w:r>
        <w:br/>
      </w:r>
      <w:r>
        <w:br/>
        <w:t>EMENDA CONSTITUCIONAL Nº 65</w:t>
      </w:r>
      <w:r>
        <w:br/>
      </w:r>
      <w:r>
        <w:br/>
        <w:t>Altera a denominação do Capítulo VII do Título VIII da Constituição Federal e modifica o seu art. 227, para cuidar dos interesses da juventude.</w:t>
      </w:r>
      <w:r>
        <w:br/>
      </w:r>
      <w:r>
        <w:br/>
        <w:t>As Mesas da Câmara dos Deputados e do Senado Federal, nos termos do art. 60 da Constituição Federal, promulgam a seguinte Emenda ao texto constitucional:</w:t>
      </w:r>
      <w:r>
        <w:br/>
      </w:r>
      <w:r>
        <w:br/>
        <w:t>Art. 1º O Capítulo VII do Título VIII da Constituição Federal passa a denominar-se "Da Família, da Criança, do Adolescente, do Jovem e do Idoso".</w:t>
      </w:r>
      <w:r>
        <w:br/>
      </w:r>
      <w:r>
        <w:br/>
        <w:t>Art. 2º O art. 227 da Constituição Federal passa a vigorar com a seguinte redação:</w:t>
      </w:r>
      <w:r>
        <w:br/>
      </w:r>
      <w:r>
        <w:br/>
      </w:r>
      <w:proofErr w:type="gramStart"/>
      <w:r>
        <w:t>"</w:t>
      </w:r>
      <w:proofErr w:type="gramEnd"/>
      <w:r>
        <w:t xml:space="preserve">Art. 227. É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opressão. </w:t>
      </w:r>
      <w:r>
        <w:br/>
      </w:r>
      <w:r>
        <w:br/>
        <w:t xml:space="preserve">§ 1º O Estado promoverá programas de assistência integral à saúde da criança, do adolescente e do jovem, admitida a participação de entidades não governamentais, mediante políticas específicas e obedecendo aos seguintes preceitos: </w:t>
      </w:r>
      <w:r>
        <w:br/>
      </w:r>
      <w:r>
        <w:br/>
        <w:t>.............................................................................</w:t>
      </w:r>
      <w:r>
        <w:br/>
      </w:r>
      <w:r>
        <w:br/>
        <w:t>II - criação de programas de prevenção e atendimento especializado para as pessoas portadoras de deficiência física, sensorial ou mental, bem como de integração social do adolescente e do jovem portador de deficiência, mediante o treinamento para o trabalho e a convivência, e a facilitação do acesso aos bens e serviços coletivos, com a eliminação de obstáculos arquitetônicos e de todas as formas de discriminação.</w:t>
      </w:r>
      <w:r>
        <w:br/>
      </w:r>
      <w:r>
        <w:br/>
        <w:t>.............................................................................</w:t>
      </w:r>
      <w:r>
        <w:br/>
      </w:r>
      <w:r>
        <w:br/>
      </w:r>
      <w:r>
        <w:lastRenderedPageBreak/>
        <w:t>§3º ......................................................................</w:t>
      </w:r>
      <w:r>
        <w:br/>
      </w:r>
      <w:r>
        <w:br/>
        <w:t>............................................................................</w:t>
      </w:r>
      <w:r>
        <w:br/>
      </w:r>
      <w:r>
        <w:br/>
        <w:t>III - garantia de acesso do trabalhador adolescente e jovem à escola;</w:t>
      </w:r>
      <w:r>
        <w:br/>
      </w:r>
      <w:r>
        <w:br/>
        <w:t>..............................................................................</w:t>
      </w:r>
      <w:r>
        <w:br/>
      </w:r>
      <w:r>
        <w:br/>
        <w:t>VII - programas de prevenção e atendimento especializado à criança, ao adolescente e ao jovem dependente de entorpecentes e drogas afins.</w:t>
      </w:r>
      <w:r>
        <w:br/>
      </w:r>
      <w:r>
        <w:br/>
        <w:t>.............................................................................</w:t>
      </w:r>
      <w:r>
        <w:br/>
      </w:r>
      <w:r>
        <w:br/>
        <w:t xml:space="preserve">§ 8º A lei estabelecerá: </w:t>
      </w:r>
      <w:r>
        <w:br/>
      </w:r>
      <w:r>
        <w:br/>
        <w:t>I - o estatuto da juventude, destinado a regular os direitos dos jovens;</w:t>
      </w:r>
      <w:r>
        <w:br/>
      </w:r>
      <w:r>
        <w:br/>
        <w:t>II - o plano nacional de juventude, de duração decenal, visando à articulação das várias esferas do poder público para a execução de políticas públicas." (NR</w:t>
      </w:r>
      <w:proofErr w:type="gramStart"/>
      <w:r>
        <w:t>)</w:t>
      </w:r>
      <w:proofErr w:type="gramEnd"/>
      <w:r>
        <w:br/>
      </w:r>
      <w:r>
        <w:br/>
        <w:t>Art. 3º Esta Emenda Constitucional entra em vigor na data de sua publicação.</w:t>
      </w:r>
      <w:r>
        <w:br/>
      </w:r>
      <w:r>
        <w:br/>
        <w:t>Brasília, em 13 de julho de 2010.</w:t>
      </w:r>
      <w:r>
        <w:br/>
      </w:r>
      <w:r>
        <w:br/>
        <w:t>Mesa da Câmara dos Deputados Mesa do Senado Federal</w:t>
      </w:r>
    </w:p>
    <w:sectPr w:rsidR="006947AB" w:rsidRPr="00C77223" w:rsidSect="00534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35AF"/>
    <w:rsid w:val="00123FE4"/>
    <w:rsid w:val="0053459B"/>
    <w:rsid w:val="0058798E"/>
    <w:rsid w:val="007235AF"/>
    <w:rsid w:val="007B6EE7"/>
    <w:rsid w:val="00C77223"/>
    <w:rsid w:val="00CE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5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6EE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B6EE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B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6E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04char">
    <w:name w:val="04char"/>
    <w:basedOn w:val="Fontepargpadro"/>
    <w:rsid w:val="007B6EE7"/>
  </w:style>
  <w:style w:type="paragraph" w:customStyle="1" w:styleId="captulo">
    <w:name w:val="captulo"/>
    <w:basedOn w:val="Normal"/>
    <w:rsid w:val="007B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7B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o">
    <w:name w:val="seo"/>
    <w:basedOn w:val="Normal"/>
    <w:rsid w:val="007B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7B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761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371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0044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631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240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460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6887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73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7194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644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2641</Characters>
  <Application>Microsoft Office Word</Application>
  <DocSecurity>0</DocSecurity>
  <Lines>22</Lines>
  <Paragraphs>6</Paragraphs>
  <ScaleCrop>false</ScaleCrop>
  <Company>UNIFACS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meire</dc:creator>
  <cp:keywords/>
  <dc:description/>
  <cp:lastModifiedBy>meire</cp:lastModifiedBy>
  <cp:revision>2</cp:revision>
  <cp:lastPrinted>2010-08-31T17:46:00Z</cp:lastPrinted>
  <dcterms:created xsi:type="dcterms:W3CDTF">2010-08-31T17:53:00Z</dcterms:created>
  <dcterms:modified xsi:type="dcterms:W3CDTF">2010-08-31T17:53:00Z</dcterms:modified>
</cp:coreProperties>
</file>