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8E" w:rsidRDefault="009F438E" w:rsidP="003563C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DOS PRECEDENTES JUDICIAIS E DA SUA MANIFESTAÇÃO NO DIREITO PROCESSUAL CIVIL BRASILEIRO</w:t>
      </w:r>
    </w:p>
    <w:p w:rsidR="009F438E" w:rsidRDefault="009F438E" w:rsidP="000070C8">
      <w:pPr>
        <w:spacing w:after="0" w:line="360" w:lineRule="auto"/>
        <w:jc w:val="both"/>
        <w:rPr>
          <w:rFonts w:ascii="Times New Roman" w:hAnsi="Times New Roman" w:cs="Times New Roman"/>
          <w:sz w:val="24"/>
          <w:szCs w:val="24"/>
        </w:rPr>
      </w:pPr>
    </w:p>
    <w:p w:rsidR="009F438E" w:rsidRDefault="009F438E" w:rsidP="000070C8">
      <w:pPr>
        <w:spacing w:after="0" w:line="360" w:lineRule="auto"/>
        <w:jc w:val="both"/>
        <w:rPr>
          <w:rFonts w:ascii="Times New Roman" w:hAnsi="Times New Roman" w:cs="Times New Roman"/>
          <w:sz w:val="24"/>
          <w:szCs w:val="24"/>
        </w:rPr>
      </w:pPr>
    </w:p>
    <w:p w:rsidR="000070C8" w:rsidRDefault="000070C8" w:rsidP="000070C8">
      <w:pPr>
        <w:spacing w:after="0" w:line="360" w:lineRule="auto"/>
        <w:jc w:val="both"/>
        <w:rPr>
          <w:rFonts w:ascii="Times New Roman" w:hAnsi="Times New Roman" w:cs="Times New Roman"/>
          <w:sz w:val="24"/>
          <w:szCs w:val="24"/>
        </w:rPr>
      </w:pPr>
    </w:p>
    <w:p w:rsidR="009F438E" w:rsidRPr="000070C8" w:rsidRDefault="009F438E" w:rsidP="000070C8">
      <w:pPr>
        <w:spacing w:after="0" w:line="360" w:lineRule="auto"/>
        <w:jc w:val="right"/>
        <w:rPr>
          <w:rFonts w:ascii="Times New Roman" w:hAnsi="Times New Roman" w:cs="Times New Roman"/>
          <w:sz w:val="24"/>
          <w:szCs w:val="24"/>
        </w:rPr>
      </w:pPr>
      <w:r w:rsidRPr="000070C8">
        <w:rPr>
          <w:rFonts w:ascii="Times New Roman" w:hAnsi="Times New Roman" w:cs="Times New Roman"/>
          <w:i/>
          <w:sz w:val="24"/>
          <w:szCs w:val="24"/>
        </w:rPr>
        <w:t>Marina Pereira Ximenes</w:t>
      </w:r>
      <w:r w:rsidR="000070C8" w:rsidRPr="000070C8">
        <w:rPr>
          <w:rStyle w:val="Refdenotaderodap"/>
          <w:rFonts w:ascii="Times New Roman" w:hAnsi="Times New Roman" w:cs="Times New Roman"/>
          <w:sz w:val="24"/>
          <w:szCs w:val="24"/>
        </w:rPr>
        <w:footnoteReference w:id="2"/>
      </w:r>
    </w:p>
    <w:p w:rsidR="009F438E" w:rsidRDefault="009F438E" w:rsidP="000070C8">
      <w:pPr>
        <w:spacing w:after="0" w:line="360" w:lineRule="auto"/>
        <w:jc w:val="both"/>
        <w:rPr>
          <w:rFonts w:ascii="Times New Roman" w:hAnsi="Times New Roman" w:cs="Times New Roman"/>
          <w:sz w:val="24"/>
          <w:szCs w:val="24"/>
        </w:rPr>
      </w:pPr>
    </w:p>
    <w:p w:rsidR="000070C8" w:rsidRPr="00890DB4" w:rsidRDefault="00D8436D" w:rsidP="00890DB4">
      <w:pPr>
        <w:spacing w:after="0" w:line="240" w:lineRule="auto"/>
        <w:jc w:val="both"/>
        <w:rPr>
          <w:rFonts w:ascii="Times New Roman" w:hAnsi="Times New Roman" w:cs="Times New Roman"/>
          <w:sz w:val="20"/>
          <w:szCs w:val="20"/>
        </w:rPr>
      </w:pPr>
      <w:r w:rsidRPr="00890DB4">
        <w:rPr>
          <w:rFonts w:ascii="Times New Roman" w:hAnsi="Times New Roman" w:cs="Times New Roman"/>
          <w:b/>
          <w:sz w:val="20"/>
          <w:szCs w:val="20"/>
        </w:rPr>
        <w:t>Sumário:</w:t>
      </w:r>
      <w:r w:rsidRPr="00890DB4">
        <w:rPr>
          <w:rFonts w:ascii="Times New Roman" w:hAnsi="Times New Roman" w:cs="Times New Roman"/>
          <w:sz w:val="20"/>
          <w:szCs w:val="20"/>
        </w:rPr>
        <w:t xml:space="preserve"> 1 Introdução; 2 Precedente Judicial; 2.1 Conceito; 2.1.1 </w:t>
      </w:r>
      <w:r w:rsidRPr="00890DB4">
        <w:rPr>
          <w:rFonts w:ascii="Times New Roman" w:hAnsi="Times New Roman" w:cs="Times New Roman"/>
          <w:i/>
          <w:sz w:val="20"/>
          <w:szCs w:val="20"/>
        </w:rPr>
        <w:t>Ratio decidendi, dictum e obter dictum</w:t>
      </w:r>
      <w:r w:rsidRPr="00890DB4">
        <w:rPr>
          <w:rFonts w:ascii="Times New Roman" w:hAnsi="Times New Roman" w:cs="Times New Roman"/>
          <w:sz w:val="20"/>
          <w:szCs w:val="20"/>
        </w:rPr>
        <w:t xml:space="preserve">; </w:t>
      </w:r>
      <w:r w:rsidR="00890DB4">
        <w:rPr>
          <w:rFonts w:ascii="Times New Roman" w:hAnsi="Times New Roman" w:cs="Times New Roman"/>
          <w:sz w:val="20"/>
          <w:szCs w:val="20"/>
        </w:rPr>
        <w:t>2.2 Classificaçã</w:t>
      </w:r>
      <w:r w:rsidRPr="00890DB4">
        <w:rPr>
          <w:rFonts w:ascii="Times New Roman" w:hAnsi="Times New Roman" w:cs="Times New Roman"/>
          <w:sz w:val="20"/>
          <w:szCs w:val="20"/>
        </w:rPr>
        <w:t>o; 2.3 Procedimento; 2.3.1 Técnicas de superação; 2.4 A figura do precedente no direito processual civil brasileir</w:t>
      </w:r>
      <w:r w:rsidR="00890DB4" w:rsidRPr="00890DB4">
        <w:rPr>
          <w:rFonts w:ascii="Times New Roman" w:hAnsi="Times New Roman" w:cs="Times New Roman"/>
          <w:sz w:val="20"/>
          <w:szCs w:val="20"/>
        </w:rPr>
        <w:t>o</w:t>
      </w:r>
      <w:r w:rsidRPr="00890DB4">
        <w:rPr>
          <w:rFonts w:ascii="Times New Roman" w:hAnsi="Times New Roman" w:cs="Times New Roman"/>
          <w:sz w:val="20"/>
          <w:szCs w:val="20"/>
        </w:rPr>
        <w:t>;</w:t>
      </w:r>
      <w:r w:rsidR="00890DB4" w:rsidRPr="00890DB4">
        <w:rPr>
          <w:rFonts w:ascii="Times New Roman" w:hAnsi="Times New Roman" w:cs="Times New Roman"/>
          <w:sz w:val="20"/>
          <w:szCs w:val="20"/>
        </w:rPr>
        <w:t xml:space="preserve"> 3 Conclusão.</w:t>
      </w:r>
    </w:p>
    <w:p w:rsidR="00D8436D" w:rsidRPr="00E40526" w:rsidRDefault="00D8436D" w:rsidP="000070C8">
      <w:pPr>
        <w:spacing w:after="0" w:line="360" w:lineRule="auto"/>
        <w:jc w:val="both"/>
        <w:rPr>
          <w:rFonts w:ascii="Times New Roman" w:hAnsi="Times New Roman" w:cs="Times New Roman"/>
          <w:sz w:val="24"/>
          <w:szCs w:val="24"/>
        </w:rPr>
      </w:pPr>
    </w:p>
    <w:p w:rsidR="000070C8" w:rsidRDefault="009F438E" w:rsidP="000070C8">
      <w:pPr>
        <w:spacing w:after="0" w:line="360" w:lineRule="auto"/>
        <w:jc w:val="both"/>
        <w:rPr>
          <w:rFonts w:ascii="Times New Roman" w:hAnsi="Times New Roman" w:cs="Times New Roman"/>
          <w:sz w:val="24"/>
          <w:szCs w:val="24"/>
        </w:rPr>
      </w:pPr>
      <w:r w:rsidRPr="000070C8">
        <w:rPr>
          <w:rFonts w:ascii="Times New Roman" w:hAnsi="Times New Roman" w:cs="Times New Roman"/>
          <w:b/>
          <w:sz w:val="24"/>
          <w:szCs w:val="24"/>
        </w:rPr>
        <w:t>Resumo:</w:t>
      </w:r>
      <w:r w:rsidR="00E40526" w:rsidRPr="00E40526">
        <w:rPr>
          <w:rFonts w:ascii="Times New Roman" w:hAnsi="Times New Roman" w:cs="Times New Roman"/>
          <w:sz w:val="24"/>
          <w:szCs w:val="24"/>
        </w:rPr>
        <w:t xml:space="preserve"> O Código de Processo Civil brasileiro </w:t>
      </w:r>
      <w:r w:rsidR="00E40526">
        <w:rPr>
          <w:rFonts w:ascii="Times New Roman" w:hAnsi="Times New Roman" w:cs="Times New Roman"/>
          <w:sz w:val="24"/>
          <w:szCs w:val="24"/>
        </w:rPr>
        <w:t>sofreu uma série de</w:t>
      </w:r>
      <w:r w:rsidR="00C04C10">
        <w:rPr>
          <w:rFonts w:ascii="Times New Roman" w:hAnsi="Times New Roman" w:cs="Times New Roman"/>
          <w:sz w:val="24"/>
          <w:szCs w:val="24"/>
        </w:rPr>
        <w:t xml:space="preserve"> </w:t>
      </w:r>
      <w:r w:rsidR="00E40526" w:rsidRPr="00E40526">
        <w:rPr>
          <w:rFonts w:ascii="Times New Roman" w:hAnsi="Times New Roman" w:cs="Times New Roman"/>
          <w:sz w:val="24"/>
          <w:szCs w:val="24"/>
        </w:rPr>
        <w:t>reformas visando, sobretudo, atribui</w:t>
      </w:r>
      <w:r w:rsidR="00B675C6">
        <w:rPr>
          <w:rFonts w:ascii="Times New Roman" w:hAnsi="Times New Roman" w:cs="Times New Roman"/>
          <w:sz w:val="24"/>
          <w:szCs w:val="24"/>
        </w:rPr>
        <w:t>r maior consistência</w:t>
      </w:r>
      <w:r w:rsidR="004E2D89">
        <w:rPr>
          <w:rFonts w:ascii="Times New Roman" w:hAnsi="Times New Roman" w:cs="Times New Roman"/>
          <w:sz w:val="24"/>
          <w:szCs w:val="24"/>
        </w:rPr>
        <w:t xml:space="preserve"> e segurança</w:t>
      </w:r>
      <w:r w:rsidR="00E40526" w:rsidRPr="00E40526">
        <w:rPr>
          <w:rFonts w:ascii="Times New Roman" w:hAnsi="Times New Roman" w:cs="Times New Roman"/>
          <w:sz w:val="24"/>
          <w:szCs w:val="24"/>
        </w:rPr>
        <w:t xml:space="preserve"> à atividade jurídica.</w:t>
      </w:r>
      <w:r w:rsidR="00E40526">
        <w:rPr>
          <w:rFonts w:ascii="Times New Roman" w:hAnsi="Times New Roman" w:cs="Times New Roman"/>
          <w:sz w:val="24"/>
          <w:szCs w:val="24"/>
        </w:rPr>
        <w:t xml:space="preserve"> </w:t>
      </w:r>
      <w:r w:rsidR="000070C8" w:rsidRPr="00E40526">
        <w:rPr>
          <w:rFonts w:ascii="Times New Roman" w:hAnsi="Times New Roman" w:cs="Times New Roman"/>
          <w:sz w:val="24"/>
          <w:szCs w:val="24"/>
        </w:rPr>
        <w:t xml:space="preserve">Grande parte dessas modificações </w:t>
      </w:r>
      <w:r w:rsidR="000070C8">
        <w:rPr>
          <w:rFonts w:ascii="Times New Roman" w:hAnsi="Times New Roman" w:cs="Times New Roman"/>
          <w:sz w:val="24"/>
          <w:szCs w:val="24"/>
        </w:rPr>
        <w:t>contempla</w:t>
      </w:r>
      <w:r w:rsidR="00E40526">
        <w:rPr>
          <w:rFonts w:ascii="Times New Roman" w:hAnsi="Times New Roman" w:cs="Times New Roman"/>
          <w:sz w:val="24"/>
          <w:szCs w:val="24"/>
        </w:rPr>
        <w:t xml:space="preserve"> </w:t>
      </w:r>
      <w:r w:rsidR="00E40526" w:rsidRPr="00E40526">
        <w:rPr>
          <w:rFonts w:ascii="Times New Roman" w:hAnsi="Times New Roman" w:cs="Times New Roman"/>
          <w:sz w:val="24"/>
          <w:szCs w:val="24"/>
        </w:rPr>
        <w:t>a possibilidade de julgamento com base e</w:t>
      </w:r>
      <w:r w:rsidR="00E40526">
        <w:rPr>
          <w:rFonts w:ascii="Times New Roman" w:hAnsi="Times New Roman" w:cs="Times New Roman"/>
          <w:sz w:val="24"/>
          <w:szCs w:val="24"/>
        </w:rPr>
        <w:t>m decisões uniformes prolatadas em casos análogos</w:t>
      </w:r>
      <w:r w:rsidR="00E40526" w:rsidRPr="00E40526">
        <w:rPr>
          <w:rFonts w:ascii="Times New Roman" w:hAnsi="Times New Roman" w:cs="Times New Roman"/>
          <w:sz w:val="24"/>
          <w:szCs w:val="24"/>
        </w:rPr>
        <w:t>, enalte</w:t>
      </w:r>
      <w:r w:rsidR="00E40526">
        <w:rPr>
          <w:rFonts w:ascii="Times New Roman" w:hAnsi="Times New Roman" w:cs="Times New Roman"/>
          <w:sz w:val="24"/>
          <w:szCs w:val="24"/>
        </w:rPr>
        <w:t xml:space="preserve">cendo no nosso sistema a figura dos </w:t>
      </w:r>
      <w:r w:rsidR="00E40526" w:rsidRPr="00E40526">
        <w:rPr>
          <w:rFonts w:ascii="Times New Roman" w:hAnsi="Times New Roman" w:cs="Times New Roman"/>
          <w:sz w:val="24"/>
          <w:szCs w:val="24"/>
        </w:rPr>
        <w:t xml:space="preserve">precedentes </w:t>
      </w:r>
      <w:r w:rsidR="00E40526">
        <w:rPr>
          <w:rFonts w:ascii="Times New Roman" w:hAnsi="Times New Roman" w:cs="Times New Roman"/>
          <w:sz w:val="24"/>
          <w:szCs w:val="24"/>
        </w:rPr>
        <w:t>judiciais. Ante tal realida</w:t>
      </w:r>
      <w:r w:rsidR="004D6469">
        <w:rPr>
          <w:rFonts w:ascii="Times New Roman" w:hAnsi="Times New Roman" w:cs="Times New Roman"/>
          <w:sz w:val="24"/>
          <w:szCs w:val="24"/>
        </w:rPr>
        <w:t xml:space="preserve">de, busca-se </w:t>
      </w:r>
      <w:r w:rsidR="003168FE">
        <w:rPr>
          <w:rFonts w:ascii="Times New Roman" w:hAnsi="Times New Roman" w:cs="Times New Roman"/>
          <w:sz w:val="24"/>
          <w:szCs w:val="24"/>
        </w:rPr>
        <w:t>no presente artigo desenvolver um estudo pormenorizado acerca dos precedentes judiciais, seu conceito e procedimento</w:t>
      </w:r>
      <w:r w:rsidR="00E26566">
        <w:rPr>
          <w:rFonts w:ascii="Times New Roman" w:hAnsi="Times New Roman" w:cs="Times New Roman"/>
          <w:sz w:val="24"/>
          <w:szCs w:val="24"/>
        </w:rPr>
        <w:t>, para em seguida analisar a form</w:t>
      </w:r>
      <w:r w:rsidR="004D6469">
        <w:rPr>
          <w:rFonts w:ascii="Times New Roman" w:hAnsi="Times New Roman" w:cs="Times New Roman"/>
          <w:sz w:val="24"/>
          <w:szCs w:val="24"/>
        </w:rPr>
        <w:t>a como o instituto é contemplado</w:t>
      </w:r>
      <w:r w:rsidR="00E26566">
        <w:rPr>
          <w:rFonts w:ascii="Times New Roman" w:hAnsi="Times New Roman" w:cs="Times New Roman"/>
          <w:sz w:val="24"/>
          <w:szCs w:val="24"/>
        </w:rPr>
        <w:t xml:space="preserve"> no ordenamento jurídico pátrio.</w:t>
      </w:r>
    </w:p>
    <w:p w:rsidR="000070C8" w:rsidRPr="003168FE" w:rsidRDefault="000070C8" w:rsidP="000070C8">
      <w:pPr>
        <w:spacing w:after="0" w:line="360" w:lineRule="auto"/>
        <w:jc w:val="both"/>
        <w:rPr>
          <w:rFonts w:ascii="Times New Roman" w:hAnsi="Times New Roman" w:cs="Times New Roman"/>
          <w:sz w:val="24"/>
          <w:szCs w:val="24"/>
        </w:rPr>
      </w:pPr>
    </w:p>
    <w:p w:rsidR="000070C8" w:rsidRDefault="000070C8" w:rsidP="000070C8">
      <w:pPr>
        <w:spacing w:after="0" w:line="360" w:lineRule="auto"/>
        <w:jc w:val="both"/>
        <w:rPr>
          <w:rFonts w:ascii="Times New Roman" w:hAnsi="Times New Roman" w:cs="Times New Roman"/>
          <w:sz w:val="24"/>
          <w:szCs w:val="24"/>
        </w:rPr>
      </w:pPr>
      <w:r w:rsidRPr="000070C8">
        <w:rPr>
          <w:rFonts w:ascii="Times New Roman" w:hAnsi="Times New Roman" w:cs="Times New Roman"/>
          <w:b/>
          <w:sz w:val="24"/>
          <w:szCs w:val="24"/>
        </w:rPr>
        <w:t>Palavra</w:t>
      </w:r>
      <w:r>
        <w:rPr>
          <w:rFonts w:ascii="Times New Roman" w:hAnsi="Times New Roman" w:cs="Times New Roman"/>
          <w:b/>
          <w:sz w:val="24"/>
          <w:szCs w:val="24"/>
        </w:rPr>
        <w:t>s</w:t>
      </w:r>
      <w:r w:rsidRPr="000070C8">
        <w:rPr>
          <w:rFonts w:ascii="Times New Roman" w:hAnsi="Times New Roman" w:cs="Times New Roman"/>
          <w:b/>
          <w:sz w:val="24"/>
          <w:szCs w:val="24"/>
        </w:rPr>
        <w:t>-chave:</w:t>
      </w:r>
      <w:r>
        <w:rPr>
          <w:rFonts w:ascii="Times New Roman" w:hAnsi="Times New Roman" w:cs="Times New Roman"/>
          <w:sz w:val="24"/>
          <w:szCs w:val="24"/>
        </w:rPr>
        <w:t xml:space="preserve"> Precedente Judicial; Código de Processo Civil.</w:t>
      </w:r>
    </w:p>
    <w:p w:rsidR="000070C8" w:rsidRDefault="000070C8" w:rsidP="000070C8">
      <w:pPr>
        <w:spacing w:after="0" w:line="360" w:lineRule="auto"/>
        <w:jc w:val="both"/>
        <w:rPr>
          <w:rFonts w:ascii="Times New Roman" w:hAnsi="Times New Roman" w:cs="Times New Roman"/>
          <w:sz w:val="24"/>
          <w:szCs w:val="24"/>
        </w:rPr>
      </w:pPr>
    </w:p>
    <w:p w:rsidR="000070C8" w:rsidRDefault="000070C8" w:rsidP="000070C8">
      <w:pPr>
        <w:spacing w:after="0" w:line="360" w:lineRule="auto"/>
        <w:jc w:val="both"/>
        <w:rPr>
          <w:rFonts w:ascii="Times New Roman" w:hAnsi="Times New Roman" w:cs="Times New Roman"/>
          <w:b/>
          <w:sz w:val="24"/>
          <w:szCs w:val="24"/>
        </w:rPr>
      </w:pPr>
    </w:p>
    <w:p w:rsidR="000070C8" w:rsidRPr="00C04C10" w:rsidRDefault="000070C8" w:rsidP="000070C8">
      <w:pPr>
        <w:spacing w:after="0" w:line="360" w:lineRule="auto"/>
        <w:jc w:val="both"/>
        <w:rPr>
          <w:rFonts w:ascii="Times New Roman" w:hAnsi="Times New Roman" w:cs="Times New Roman"/>
          <w:sz w:val="24"/>
          <w:szCs w:val="24"/>
          <w:lang w:val="en-US"/>
        </w:rPr>
      </w:pPr>
      <w:r w:rsidRPr="00C04C10">
        <w:rPr>
          <w:rFonts w:ascii="Times New Roman" w:hAnsi="Times New Roman" w:cs="Times New Roman"/>
          <w:b/>
          <w:sz w:val="24"/>
          <w:szCs w:val="24"/>
          <w:lang w:val="en-US"/>
        </w:rPr>
        <w:t>Abstract:</w:t>
      </w:r>
      <w:r w:rsidR="00C04C10" w:rsidRPr="00C04C10">
        <w:rPr>
          <w:rFonts w:ascii="Times New Roman" w:hAnsi="Times New Roman" w:cs="Times New Roman"/>
          <w:b/>
          <w:sz w:val="24"/>
          <w:szCs w:val="24"/>
          <w:lang w:val="en-US"/>
        </w:rPr>
        <w:t xml:space="preserve"> </w:t>
      </w:r>
      <w:r w:rsidR="00A72581">
        <w:rPr>
          <w:rFonts w:ascii="Times New Roman" w:hAnsi="Times New Roman" w:cs="Times New Roman"/>
          <w:sz w:val="24"/>
          <w:szCs w:val="24"/>
          <w:lang w:val="en-US"/>
        </w:rPr>
        <w:t xml:space="preserve">Many reforms have been done in the </w:t>
      </w:r>
      <w:r w:rsidR="00C04C10" w:rsidRPr="00C04C10">
        <w:rPr>
          <w:rFonts w:ascii="Times New Roman" w:hAnsi="Times New Roman" w:cs="Times New Roman"/>
          <w:sz w:val="24"/>
          <w:szCs w:val="24"/>
          <w:lang w:val="en-US"/>
        </w:rPr>
        <w:t>Brazilian</w:t>
      </w:r>
      <w:r w:rsidR="00A72581">
        <w:rPr>
          <w:rFonts w:ascii="Times New Roman" w:hAnsi="Times New Roman" w:cs="Times New Roman"/>
          <w:sz w:val="24"/>
          <w:szCs w:val="24"/>
          <w:lang w:val="en-US"/>
        </w:rPr>
        <w:t xml:space="preserve"> Civil Procedural Rules</w:t>
      </w:r>
      <w:r w:rsidR="00C04C10" w:rsidRPr="00C04C10">
        <w:rPr>
          <w:rFonts w:ascii="Times New Roman" w:hAnsi="Times New Roman" w:cs="Times New Roman"/>
          <w:sz w:val="24"/>
          <w:szCs w:val="24"/>
          <w:lang w:val="en-US"/>
        </w:rPr>
        <w:t xml:space="preserve"> </w:t>
      </w:r>
      <w:r w:rsidR="00A72581">
        <w:rPr>
          <w:rFonts w:ascii="Times New Roman" w:hAnsi="Times New Roman" w:cs="Times New Roman"/>
          <w:sz w:val="24"/>
          <w:szCs w:val="24"/>
          <w:lang w:val="en-US"/>
        </w:rPr>
        <w:t>mainly intended</w:t>
      </w:r>
      <w:r w:rsidR="00B675C6">
        <w:rPr>
          <w:rFonts w:ascii="Times New Roman" w:hAnsi="Times New Roman" w:cs="Times New Roman"/>
          <w:sz w:val="24"/>
          <w:szCs w:val="24"/>
          <w:lang w:val="en-US"/>
        </w:rPr>
        <w:t xml:space="preserve"> to </w:t>
      </w:r>
      <w:r w:rsidR="00A72581">
        <w:rPr>
          <w:rFonts w:ascii="Times New Roman" w:hAnsi="Times New Roman" w:cs="Times New Roman"/>
          <w:sz w:val="24"/>
          <w:szCs w:val="24"/>
          <w:lang w:val="en-US"/>
        </w:rPr>
        <w:t>ensure more</w:t>
      </w:r>
      <w:r w:rsidR="00B675C6">
        <w:rPr>
          <w:rFonts w:ascii="Times New Roman" w:hAnsi="Times New Roman" w:cs="Times New Roman"/>
          <w:sz w:val="24"/>
          <w:szCs w:val="24"/>
          <w:lang w:val="en-US"/>
        </w:rPr>
        <w:t xml:space="preserve"> certainty and consistency in</w:t>
      </w:r>
      <w:r w:rsidR="00D55A43">
        <w:rPr>
          <w:rFonts w:ascii="Times New Roman" w:hAnsi="Times New Roman" w:cs="Times New Roman"/>
          <w:sz w:val="24"/>
          <w:szCs w:val="24"/>
          <w:lang w:val="en-US"/>
        </w:rPr>
        <w:t>to</w:t>
      </w:r>
      <w:r w:rsidR="00B675C6">
        <w:rPr>
          <w:rFonts w:ascii="Times New Roman" w:hAnsi="Times New Roman" w:cs="Times New Roman"/>
          <w:sz w:val="24"/>
          <w:szCs w:val="24"/>
          <w:lang w:val="en-US"/>
        </w:rPr>
        <w:t xml:space="preserve"> the </w:t>
      </w:r>
      <w:r w:rsidR="00A72581">
        <w:rPr>
          <w:rFonts w:ascii="Times New Roman" w:hAnsi="Times New Roman" w:cs="Times New Roman"/>
          <w:sz w:val="24"/>
          <w:szCs w:val="24"/>
          <w:lang w:val="en-US"/>
        </w:rPr>
        <w:t xml:space="preserve">law’s </w:t>
      </w:r>
      <w:r w:rsidR="00B675C6">
        <w:rPr>
          <w:rFonts w:ascii="Times New Roman" w:hAnsi="Times New Roman" w:cs="Times New Roman"/>
          <w:sz w:val="24"/>
          <w:szCs w:val="24"/>
          <w:lang w:val="en-US"/>
        </w:rPr>
        <w:t xml:space="preserve">application. </w:t>
      </w:r>
      <w:r w:rsidR="00A72581">
        <w:rPr>
          <w:rFonts w:ascii="Times New Roman" w:hAnsi="Times New Roman" w:cs="Times New Roman"/>
          <w:sz w:val="24"/>
          <w:szCs w:val="24"/>
          <w:lang w:val="en-US"/>
        </w:rPr>
        <w:t>A significant number of these changes involves the possibility of</w:t>
      </w:r>
      <w:r w:rsidR="00B675C6">
        <w:rPr>
          <w:rFonts w:ascii="Times New Roman" w:hAnsi="Times New Roman" w:cs="Times New Roman"/>
          <w:sz w:val="24"/>
          <w:szCs w:val="24"/>
          <w:lang w:val="en-US"/>
        </w:rPr>
        <w:t xml:space="preserve"> </w:t>
      </w:r>
      <w:r w:rsidR="003168FE">
        <w:rPr>
          <w:rFonts w:ascii="Times New Roman" w:hAnsi="Times New Roman" w:cs="Times New Roman"/>
          <w:sz w:val="24"/>
          <w:szCs w:val="24"/>
          <w:lang w:val="en-US"/>
        </w:rPr>
        <w:t>decisions</w:t>
      </w:r>
      <w:r w:rsidR="00A72581">
        <w:rPr>
          <w:rFonts w:ascii="Times New Roman" w:hAnsi="Times New Roman" w:cs="Times New Roman"/>
          <w:sz w:val="24"/>
          <w:szCs w:val="24"/>
          <w:lang w:val="en-US"/>
        </w:rPr>
        <w:t xml:space="preserve"> based on others </w:t>
      </w:r>
      <w:r w:rsidR="00B675C6">
        <w:rPr>
          <w:rFonts w:ascii="Times New Roman" w:hAnsi="Times New Roman" w:cs="Times New Roman"/>
          <w:sz w:val="24"/>
          <w:szCs w:val="24"/>
          <w:lang w:val="en-US"/>
        </w:rPr>
        <w:t>judge’s decisions</w:t>
      </w:r>
      <w:r w:rsidR="00890DB4">
        <w:rPr>
          <w:rFonts w:ascii="Times New Roman" w:hAnsi="Times New Roman" w:cs="Times New Roman"/>
          <w:sz w:val="24"/>
          <w:szCs w:val="24"/>
          <w:lang w:val="en-US"/>
        </w:rPr>
        <w:t xml:space="preserve"> </w:t>
      </w:r>
      <w:r w:rsidR="003168FE">
        <w:rPr>
          <w:rFonts w:ascii="Times New Roman" w:hAnsi="Times New Roman" w:cs="Times New Roman"/>
          <w:sz w:val="24"/>
          <w:szCs w:val="24"/>
          <w:lang w:val="en-US"/>
        </w:rPr>
        <w:t>handed down in</w:t>
      </w:r>
      <w:r w:rsidR="00D55A43">
        <w:rPr>
          <w:rFonts w:ascii="Times New Roman" w:hAnsi="Times New Roman" w:cs="Times New Roman"/>
          <w:sz w:val="24"/>
          <w:szCs w:val="24"/>
          <w:lang w:val="en-US"/>
        </w:rPr>
        <w:t xml:space="preserve"> similar</w:t>
      </w:r>
      <w:r w:rsidR="00A72581">
        <w:rPr>
          <w:rFonts w:ascii="Times New Roman" w:hAnsi="Times New Roman" w:cs="Times New Roman"/>
          <w:sz w:val="24"/>
          <w:szCs w:val="24"/>
          <w:lang w:val="en-US"/>
        </w:rPr>
        <w:t xml:space="preserve"> cases</w:t>
      </w:r>
      <w:r w:rsidR="003168FE">
        <w:rPr>
          <w:rFonts w:ascii="Times New Roman" w:hAnsi="Times New Roman" w:cs="Times New Roman"/>
          <w:sz w:val="24"/>
          <w:szCs w:val="24"/>
          <w:lang w:val="en-US"/>
        </w:rPr>
        <w:t>, uplifting in our system the figure of the judicial precedent. Faced with this reality, in this</w:t>
      </w:r>
      <w:r w:rsidR="00CE6BE4">
        <w:rPr>
          <w:rFonts w:ascii="Times New Roman" w:hAnsi="Times New Roman" w:cs="Times New Roman"/>
          <w:sz w:val="24"/>
          <w:szCs w:val="24"/>
          <w:lang w:val="en-US"/>
        </w:rPr>
        <w:t xml:space="preserve"> paper </w:t>
      </w:r>
      <w:r w:rsidR="003168FE">
        <w:rPr>
          <w:rFonts w:ascii="Times New Roman" w:hAnsi="Times New Roman" w:cs="Times New Roman"/>
          <w:sz w:val="24"/>
          <w:szCs w:val="24"/>
          <w:lang w:val="en-US"/>
        </w:rPr>
        <w:t>we seek to develop a detailed study of the</w:t>
      </w:r>
      <w:r w:rsidR="00CE6BE4">
        <w:rPr>
          <w:rFonts w:ascii="Times New Roman" w:hAnsi="Times New Roman" w:cs="Times New Roman"/>
          <w:sz w:val="24"/>
          <w:szCs w:val="24"/>
          <w:lang w:val="en-US"/>
        </w:rPr>
        <w:t xml:space="preserve"> precedent’</w:t>
      </w:r>
      <w:r w:rsidR="003168FE">
        <w:rPr>
          <w:rFonts w:ascii="Times New Roman" w:hAnsi="Times New Roman" w:cs="Times New Roman"/>
          <w:sz w:val="24"/>
          <w:szCs w:val="24"/>
          <w:lang w:val="en-US"/>
        </w:rPr>
        <w:t>s concept and procedure and</w:t>
      </w:r>
      <w:r w:rsidR="00CE6BE4">
        <w:rPr>
          <w:rFonts w:ascii="Times New Roman" w:hAnsi="Times New Roman" w:cs="Times New Roman"/>
          <w:sz w:val="24"/>
          <w:szCs w:val="24"/>
          <w:lang w:val="en-US"/>
        </w:rPr>
        <w:t xml:space="preserve"> then</w:t>
      </w:r>
      <w:r w:rsidR="003168FE">
        <w:rPr>
          <w:rFonts w:ascii="Times New Roman" w:hAnsi="Times New Roman" w:cs="Times New Roman"/>
          <w:sz w:val="24"/>
          <w:szCs w:val="24"/>
          <w:lang w:val="en-US"/>
        </w:rPr>
        <w:t xml:space="preserve"> examine </w:t>
      </w:r>
      <w:r w:rsidR="00CE6BE4">
        <w:rPr>
          <w:rFonts w:ascii="Times New Roman" w:hAnsi="Times New Roman" w:cs="Times New Roman"/>
          <w:sz w:val="24"/>
          <w:szCs w:val="24"/>
          <w:lang w:val="en-US"/>
        </w:rPr>
        <w:t>how the institute is insert in brazilian law.</w:t>
      </w:r>
    </w:p>
    <w:p w:rsidR="000070C8" w:rsidRPr="00C04C10" w:rsidRDefault="000070C8" w:rsidP="000070C8">
      <w:pPr>
        <w:spacing w:after="0" w:line="360" w:lineRule="auto"/>
        <w:jc w:val="both"/>
        <w:rPr>
          <w:rFonts w:ascii="Times New Roman" w:hAnsi="Times New Roman" w:cs="Times New Roman"/>
          <w:sz w:val="24"/>
          <w:szCs w:val="24"/>
          <w:lang w:val="en-US"/>
        </w:rPr>
      </w:pPr>
    </w:p>
    <w:p w:rsidR="000070C8" w:rsidRPr="003168FE" w:rsidRDefault="000070C8" w:rsidP="000070C8">
      <w:pPr>
        <w:spacing w:after="0" w:line="360" w:lineRule="auto"/>
        <w:jc w:val="both"/>
        <w:rPr>
          <w:rFonts w:ascii="Times New Roman" w:hAnsi="Times New Roman" w:cs="Times New Roman"/>
          <w:b/>
          <w:sz w:val="24"/>
          <w:szCs w:val="24"/>
          <w:lang w:val="en-US"/>
        </w:rPr>
      </w:pPr>
      <w:r w:rsidRPr="003168FE">
        <w:rPr>
          <w:rFonts w:ascii="Times New Roman" w:hAnsi="Times New Roman" w:cs="Times New Roman"/>
          <w:b/>
          <w:sz w:val="24"/>
          <w:szCs w:val="24"/>
          <w:lang w:val="en-US"/>
        </w:rPr>
        <w:t>Keywords:</w:t>
      </w:r>
      <w:r w:rsidR="003168FE" w:rsidRPr="003168FE">
        <w:rPr>
          <w:rFonts w:ascii="Times New Roman" w:hAnsi="Times New Roman" w:cs="Times New Roman"/>
          <w:b/>
          <w:sz w:val="24"/>
          <w:szCs w:val="24"/>
          <w:lang w:val="en-US"/>
        </w:rPr>
        <w:t xml:space="preserve"> </w:t>
      </w:r>
      <w:r w:rsidR="003168FE" w:rsidRPr="00D55A43">
        <w:rPr>
          <w:rFonts w:ascii="Times New Roman" w:hAnsi="Times New Roman" w:cs="Times New Roman"/>
          <w:sz w:val="24"/>
          <w:szCs w:val="24"/>
          <w:lang w:val="en-US"/>
        </w:rPr>
        <w:t>Judicial precedent; Civil Procedural Rules.</w:t>
      </w:r>
    </w:p>
    <w:p w:rsidR="000070C8" w:rsidRPr="003168FE" w:rsidRDefault="000070C8" w:rsidP="000070C8">
      <w:pPr>
        <w:spacing w:after="0" w:line="360" w:lineRule="auto"/>
        <w:jc w:val="both"/>
        <w:rPr>
          <w:rFonts w:ascii="Times New Roman" w:hAnsi="Times New Roman" w:cs="Times New Roman"/>
          <w:sz w:val="24"/>
          <w:szCs w:val="24"/>
          <w:lang w:val="en-US"/>
        </w:rPr>
      </w:pPr>
      <w:r w:rsidRPr="003168FE">
        <w:rPr>
          <w:rFonts w:ascii="Times New Roman" w:hAnsi="Times New Roman" w:cs="Times New Roman"/>
          <w:sz w:val="24"/>
          <w:szCs w:val="24"/>
          <w:lang w:val="en-US"/>
        </w:rPr>
        <w:br w:type="page"/>
      </w:r>
    </w:p>
    <w:p w:rsidR="00D8436D" w:rsidRDefault="004772DA" w:rsidP="000070C8">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lastRenderedPageBreak/>
        <w:t>1</w:t>
      </w:r>
      <w:r w:rsidRPr="006F547D">
        <w:rPr>
          <w:rFonts w:ascii="Times New Roman" w:hAnsi="Times New Roman" w:cs="Times New Roman"/>
          <w:b/>
          <w:sz w:val="24"/>
          <w:szCs w:val="24"/>
        </w:rPr>
        <w:t xml:space="preserve"> </w:t>
      </w:r>
      <w:r w:rsidR="00D8436D">
        <w:rPr>
          <w:rFonts w:ascii="Times New Roman" w:hAnsi="Times New Roman" w:cs="Times New Roman"/>
          <w:b/>
          <w:sz w:val="24"/>
          <w:szCs w:val="24"/>
        </w:rPr>
        <w:t>INTRODUÇÃO</w:t>
      </w:r>
    </w:p>
    <w:p w:rsidR="00950816" w:rsidRDefault="00950816" w:rsidP="000070C8">
      <w:pPr>
        <w:spacing w:after="0" w:line="360" w:lineRule="auto"/>
        <w:ind w:firstLine="1418"/>
        <w:jc w:val="both"/>
        <w:rPr>
          <w:rFonts w:ascii="Times New Roman" w:hAnsi="Times New Roman" w:cs="Times New Roman"/>
          <w:sz w:val="24"/>
          <w:szCs w:val="24"/>
        </w:rPr>
      </w:pPr>
    </w:p>
    <w:p w:rsidR="00890DB4" w:rsidRPr="00890DB4" w:rsidRDefault="00950816" w:rsidP="00890DB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cediço, o direito brasileiro se desen</w:t>
      </w:r>
      <w:r w:rsidR="00027492">
        <w:rPr>
          <w:rFonts w:ascii="Times New Roman" w:hAnsi="Times New Roman" w:cs="Times New Roman"/>
          <w:sz w:val="24"/>
          <w:szCs w:val="24"/>
        </w:rPr>
        <w:t>volveu à luz do Civil Law, contemplando</w:t>
      </w:r>
      <w:r>
        <w:rPr>
          <w:rFonts w:ascii="Times New Roman" w:hAnsi="Times New Roman" w:cs="Times New Roman"/>
          <w:sz w:val="24"/>
          <w:szCs w:val="24"/>
        </w:rPr>
        <w:t xml:space="preserve"> a lei como fonte basilar e primordial do direito,</w:t>
      </w:r>
      <w:r w:rsidR="00027492">
        <w:rPr>
          <w:rFonts w:ascii="Times New Roman" w:hAnsi="Times New Roman" w:cs="Times New Roman"/>
          <w:sz w:val="24"/>
          <w:szCs w:val="24"/>
        </w:rPr>
        <w:t xml:space="preserve"> pelo o que</w:t>
      </w:r>
      <w:r>
        <w:rPr>
          <w:rFonts w:ascii="Times New Roman" w:hAnsi="Times New Roman" w:cs="Times New Roman"/>
          <w:sz w:val="24"/>
          <w:szCs w:val="24"/>
        </w:rPr>
        <w:t xml:space="preserve"> </w:t>
      </w:r>
      <w:r w:rsidR="00027492">
        <w:rPr>
          <w:rFonts w:ascii="Times New Roman" w:hAnsi="Times New Roman" w:cs="Times New Roman"/>
          <w:sz w:val="24"/>
          <w:szCs w:val="24"/>
        </w:rPr>
        <w:t>à</w:t>
      </w:r>
      <w:r>
        <w:rPr>
          <w:rFonts w:ascii="Times New Roman" w:hAnsi="Times New Roman" w:cs="Times New Roman"/>
          <w:sz w:val="24"/>
          <w:szCs w:val="24"/>
        </w:rPr>
        <w:t xml:space="preserve"> jurisprudência</w:t>
      </w:r>
      <w:r w:rsidR="00027492">
        <w:rPr>
          <w:rFonts w:ascii="Times New Roman" w:hAnsi="Times New Roman" w:cs="Times New Roman"/>
          <w:sz w:val="24"/>
          <w:szCs w:val="24"/>
        </w:rPr>
        <w:t xml:space="preserve"> fi atribuído valor secundário no que tange à</w:t>
      </w:r>
      <w:r>
        <w:rPr>
          <w:rFonts w:ascii="Times New Roman" w:hAnsi="Times New Roman" w:cs="Times New Roman"/>
          <w:sz w:val="24"/>
          <w:szCs w:val="24"/>
        </w:rPr>
        <w:t xml:space="preserve"> criação do </w:t>
      </w:r>
      <w:r w:rsidRPr="00890DB4">
        <w:rPr>
          <w:rFonts w:ascii="Times New Roman" w:hAnsi="Times New Roman" w:cs="Times New Roman"/>
          <w:sz w:val="24"/>
          <w:szCs w:val="24"/>
        </w:rPr>
        <w:t>direito.</w:t>
      </w:r>
    </w:p>
    <w:p w:rsidR="00890DB4" w:rsidRPr="00890DB4" w:rsidRDefault="00890DB4" w:rsidP="00CF2E3F">
      <w:pPr>
        <w:spacing w:after="0" w:line="360" w:lineRule="auto"/>
        <w:ind w:firstLine="1418"/>
        <w:jc w:val="both"/>
        <w:rPr>
          <w:rFonts w:ascii="Times New Roman" w:hAnsi="Times New Roman" w:cs="Times New Roman"/>
          <w:sz w:val="24"/>
          <w:szCs w:val="24"/>
        </w:rPr>
      </w:pPr>
      <w:r w:rsidRPr="00890DB4">
        <w:rPr>
          <w:rFonts w:ascii="Times New Roman" w:hAnsi="Times New Roman" w:cs="Times New Roman"/>
          <w:sz w:val="24"/>
          <w:szCs w:val="24"/>
        </w:rPr>
        <w:t>Recentemente, contudo, o direito pátrio, em especial o Código de Processo Civil, vem sofrendo uma série de reformas que, com esc</w:t>
      </w:r>
      <w:r w:rsidR="00CF2E3F">
        <w:rPr>
          <w:rFonts w:ascii="Times New Roman" w:hAnsi="Times New Roman" w:cs="Times New Roman"/>
          <w:sz w:val="24"/>
          <w:szCs w:val="24"/>
        </w:rPr>
        <w:t>opo de atribuir maior consistência, isonomia e</w:t>
      </w:r>
      <w:r w:rsidRPr="00890DB4">
        <w:rPr>
          <w:rFonts w:ascii="Times New Roman" w:hAnsi="Times New Roman" w:cs="Times New Roman"/>
          <w:sz w:val="24"/>
          <w:szCs w:val="24"/>
        </w:rPr>
        <w:t xml:space="preserve"> segurança jurídica à prestação jurisdicional, tem buscado uniformizar e sistematizar as decisões judiciais. N</w:t>
      </w:r>
      <w:r w:rsidR="00CF2E3F">
        <w:rPr>
          <w:rFonts w:ascii="Times New Roman" w:hAnsi="Times New Roman" w:cs="Times New Roman"/>
          <w:sz w:val="24"/>
          <w:szCs w:val="24"/>
        </w:rPr>
        <w:t>esse sentido</w:t>
      </w:r>
      <w:r w:rsidRPr="00890DB4">
        <w:rPr>
          <w:rFonts w:ascii="Times New Roman" w:hAnsi="Times New Roman" w:cs="Times New Roman"/>
          <w:sz w:val="24"/>
          <w:szCs w:val="24"/>
        </w:rPr>
        <w:t xml:space="preserve"> tem sido conferida maior importância à jurisprudência enquanto fonte do direito, existindo hoje inúmeros dispositivos que consagram a idéia de julgamento pautados não mais em leis positivadas e pré-estabelecidas de forma abstrata, e sim em decisões uniformes anteriormente prolatadas em casos análogos. </w:t>
      </w:r>
      <w:r w:rsidR="00CF2E3F">
        <w:rPr>
          <w:rFonts w:ascii="Times New Roman" w:hAnsi="Times New Roman" w:cs="Times New Roman"/>
          <w:sz w:val="24"/>
          <w:szCs w:val="24"/>
        </w:rPr>
        <w:t>Ante tal</w:t>
      </w:r>
      <w:r w:rsidRPr="00890DB4">
        <w:rPr>
          <w:rFonts w:ascii="Times New Roman" w:hAnsi="Times New Roman" w:cs="Times New Roman"/>
          <w:sz w:val="24"/>
          <w:szCs w:val="24"/>
        </w:rPr>
        <w:t xml:space="preserve"> contexto, enalteceu-se a figura dos precedentes judiciais, originando o fenômeno conhecido como “commonlização” do Direito brasileiro.</w:t>
      </w:r>
    </w:p>
    <w:p w:rsidR="00950816" w:rsidRPr="00950816" w:rsidRDefault="00CF2E3F" w:rsidP="00890DB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Diante desta</w:t>
      </w:r>
      <w:r w:rsidR="00890DB4" w:rsidRPr="00890DB4">
        <w:rPr>
          <w:rFonts w:ascii="Times New Roman" w:hAnsi="Times New Roman" w:cs="Times New Roman"/>
          <w:sz w:val="24"/>
          <w:szCs w:val="24"/>
        </w:rPr>
        <w:t xml:space="preserve"> reali</w:t>
      </w:r>
      <w:r>
        <w:rPr>
          <w:rFonts w:ascii="Times New Roman" w:hAnsi="Times New Roman" w:cs="Times New Roman"/>
          <w:sz w:val="24"/>
          <w:szCs w:val="24"/>
        </w:rPr>
        <w:t>dade e</w:t>
      </w:r>
      <w:r w:rsidR="00890DB4" w:rsidRPr="00890DB4">
        <w:rPr>
          <w:rFonts w:ascii="Times New Roman" w:hAnsi="Times New Roman" w:cs="Times New Roman"/>
          <w:sz w:val="24"/>
          <w:szCs w:val="24"/>
        </w:rPr>
        <w:t xml:space="preserve"> da falta de sistematização</w:t>
      </w:r>
      <w:r>
        <w:rPr>
          <w:rFonts w:ascii="Times New Roman" w:hAnsi="Times New Roman" w:cs="Times New Roman"/>
          <w:sz w:val="24"/>
          <w:szCs w:val="24"/>
        </w:rPr>
        <w:t xml:space="preserve"> do tema</w:t>
      </w:r>
      <w:r w:rsidR="00890DB4" w:rsidRPr="00890DB4">
        <w:rPr>
          <w:rFonts w:ascii="Times New Roman" w:hAnsi="Times New Roman" w:cs="Times New Roman"/>
          <w:sz w:val="24"/>
          <w:szCs w:val="24"/>
        </w:rPr>
        <w:t>, reflexo da própria forma como instituto vem sendo inserido</w:t>
      </w:r>
      <w:r w:rsidR="00890DB4">
        <w:rPr>
          <w:rFonts w:ascii="Times New Roman" w:hAnsi="Times New Roman" w:cs="Times New Roman"/>
          <w:sz w:val="24"/>
          <w:szCs w:val="24"/>
        </w:rPr>
        <w:t xml:space="preserve"> em nosso sistema</w:t>
      </w:r>
      <w:r w:rsidR="00890DB4" w:rsidRPr="00890DB4">
        <w:rPr>
          <w:rFonts w:ascii="Times New Roman" w:hAnsi="Times New Roman" w:cs="Times New Roman"/>
          <w:sz w:val="24"/>
          <w:szCs w:val="24"/>
        </w:rPr>
        <w:t xml:space="preserve"> por reformas esparsas e pontuais, surge a necessidade de aprofundar o estudo dos precedentes judiciais, bem como de analisar a eficácia e posição que o mesmo possui </w:t>
      </w:r>
      <w:r w:rsidR="00890DB4">
        <w:rPr>
          <w:rFonts w:ascii="Times New Roman" w:hAnsi="Times New Roman" w:cs="Times New Roman"/>
          <w:sz w:val="24"/>
          <w:szCs w:val="24"/>
        </w:rPr>
        <w:t xml:space="preserve">na atual </w:t>
      </w:r>
      <w:r>
        <w:rPr>
          <w:rFonts w:ascii="Times New Roman" w:hAnsi="Times New Roman" w:cs="Times New Roman"/>
          <w:sz w:val="24"/>
          <w:szCs w:val="24"/>
        </w:rPr>
        <w:t>conjuntura</w:t>
      </w:r>
      <w:r w:rsidR="00890DB4">
        <w:rPr>
          <w:rFonts w:ascii="Times New Roman" w:hAnsi="Times New Roman" w:cs="Times New Roman"/>
          <w:sz w:val="24"/>
          <w:szCs w:val="24"/>
        </w:rPr>
        <w:t xml:space="preserve"> do Ordenamento jurídico pátrio</w:t>
      </w:r>
      <w:r w:rsidR="00890DB4" w:rsidRPr="00890DB4">
        <w:rPr>
          <w:rFonts w:ascii="Times New Roman" w:hAnsi="Times New Roman" w:cs="Times New Roman"/>
          <w:sz w:val="24"/>
          <w:szCs w:val="24"/>
        </w:rPr>
        <w:t>.</w:t>
      </w:r>
      <w:r w:rsidR="00890DB4">
        <w:rPr>
          <w:rFonts w:ascii="Times New Roman" w:hAnsi="Times New Roman" w:cs="Times New Roman"/>
          <w:sz w:val="24"/>
          <w:szCs w:val="24"/>
        </w:rPr>
        <w:t xml:space="preserve"> </w:t>
      </w:r>
    </w:p>
    <w:p w:rsidR="00D8436D" w:rsidRDefault="00D8436D" w:rsidP="000070C8">
      <w:pPr>
        <w:spacing w:after="0" w:line="360" w:lineRule="auto"/>
        <w:ind w:firstLine="1418"/>
        <w:jc w:val="both"/>
        <w:rPr>
          <w:rFonts w:ascii="Times New Roman" w:hAnsi="Times New Roman" w:cs="Times New Roman"/>
          <w:b/>
          <w:sz w:val="24"/>
          <w:szCs w:val="24"/>
        </w:rPr>
      </w:pPr>
    </w:p>
    <w:p w:rsidR="004772DA" w:rsidRPr="006F547D" w:rsidRDefault="00D8436D" w:rsidP="000070C8">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 xml:space="preserve">2 </w:t>
      </w:r>
      <w:r w:rsidR="004772DA" w:rsidRPr="006F547D">
        <w:rPr>
          <w:rFonts w:ascii="Times New Roman" w:hAnsi="Times New Roman" w:cs="Times New Roman"/>
          <w:b/>
          <w:sz w:val="24"/>
          <w:szCs w:val="24"/>
        </w:rPr>
        <w:t>PRECEDENTE JUDICIAL</w:t>
      </w:r>
    </w:p>
    <w:p w:rsidR="004772DA" w:rsidRDefault="004772DA" w:rsidP="000070C8">
      <w:pPr>
        <w:spacing w:after="0" w:line="360" w:lineRule="auto"/>
        <w:ind w:firstLine="1418"/>
        <w:jc w:val="both"/>
        <w:rPr>
          <w:rFonts w:ascii="Times New Roman" w:hAnsi="Times New Roman" w:cs="Times New Roman"/>
          <w:b/>
          <w:sz w:val="24"/>
          <w:szCs w:val="24"/>
        </w:rPr>
      </w:pPr>
    </w:p>
    <w:p w:rsidR="004772DA" w:rsidRPr="00D8436D" w:rsidRDefault="00D8436D" w:rsidP="000070C8">
      <w:pPr>
        <w:spacing w:after="0" w:line="360" w:lineRule="auto"/>
        <w:ind w:firstLine="1418"/>
        <w:jc w:val="both"/>
        <w:rPr>
          <w:rFonts w:ascii="Times New Roman" w:hAnsi="Times New Roman" w:cs="Times New Roman"/>
          <w:i/>
          <w:sz w:val="24"/>
          <w:szCs w:val="24"/>
        </w:rPr>
      </w:pPr>
      <w:r w:rsidRPr="00D8436D">
        <w:rPr>
          <w:rFonts w:ascii="Times New Roman" w:hAnsi="Times New Roman" w:cs="Times New Roman"/>
          <w:i/>
          <w:sz w:val="24"/>
          <w:szCs w:val="24"/>
        </w:rPr>
        <w:t>2.1 CONCEITO</w:t>
      </w:r>
    </w:p>
    <w:p w:rsidR="004772DA" w:rsidRDefault="004772DA" w:rsidP="000070C8">
      <w:pPr>
        <w:spacing w:after="0" w:line="360" w:lineRule="auto"/>
        <w:ind w:firstLine="1418"/>
        <w:jc w:val="both"/>
        <w:rPr>
          <w:rFonts w:ascii="Times New Roman" w:hAnsi="Times New Roman" w:cs="Times New Roman"/>
          <w:sz w:val="24"/>
          <w:szCs w:val="24"/>
        </w:rPr>
      </w:pP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De forma ampla e genérica, precedente judicial pode ser definido como uma decisão judicial que servirá como parâmetro nos posteriores julgamentos de casos análogos sempre que tenha certa capacidade de adaptação ao futuro </w:t>
      </w:r>
      <w:r w:rsidRPr="00B66FA8">
        <w:rPr>
          <w:rFonts w:ascii="Times New Roman" w:hAnsi="Times New Roman" w:cs="Times New Roman"/>
          <w:sz w:val="24"/>
          <w:szCs w:val="24"/>
        </w:rPr>
        <w:t>(VIVEIROS, jan./jun. 2009).</w:t>
      </w:r>
      <w:r>
        <w:rPr>
          <w:rFonts w:ascii="Times New Roman" w:hAnsi="Times New Roman" w:cs="Times New Roman"/>
          <w:sz w:val="24"/>
          <w:szCs w:val="24"/>
        </w:rPr>
        <w:t xml:space="preserve"> Dessa forma, a decisão proferida em um caso concreto constituirá um precedente judicial para os futuros casos análogos, que deverão ser julgados com base no que restou anteriormente firmado.</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 precedente judicial, por este conceito, é contemplado por todos os sistemas jurídicos, sendo que os seus atributos e a sua eficácia é que vão variar a depender dos contornos que lhe serão atribuídos. Tal qual explica Marcelo Alves Dias de Souza (2008), as qualidades extrínsecas do precedente são as mesmas em qualquer sistema, a função a ele </w:t>
      </w:r>
      <w:r>
        <w:rPr>
          <w:rFonts w:ascii="Times New Roman" w:hAnsi="Times New Roman" w:cs="Times New Roman"/>
          <w:sz w:val="24"/>
          <w:szCs w:val="24"/>
        </w:rPr>
        <w:lastRenderedPageBreak/>
        <w:t>atribuída é que varia, podendo ter força obrigatória ou meramente persuasiva, quando possuirá um caráter secundário em relação às normas legisladas.</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No sistema do Common Law, cuja fonte primordial do direito é a jurisprudência, o precedente judicial é elemento fundamental, possuindo, via de regra, força vinculante. Nos países adeptos a tal sistema segue-se a teoria do </w:t>
      </w:r>
      <w:r w:rsidRPr="003106B4">
        <w:rPr>
          <w:rFonts w:ascii="Times New Roman" w:hAnsi="Times New Roman" w:cs="Times New Roman"/>
          <w:i/>
          <w:sz w:val="24"/>
          <w:szCs w:val="24"/>
        </w:rPr>
        <w:t>stare decisis</w:t>
      </w:r>
      <w:r>
        <w:rPr>
          <w:rFonts w:ascii="Times New Roman" w:hAnsi="Times New Roman" w:cs="Times New Roman"/>
          <w:sz w:val="24"/>
          <w:szCs w:val="24"/>
        </w:rPr>
        <w:t>, da expressão latina “</w:t>
      </w:r>
      <w:r w:rsidRPr="003106B4">
        <w:rPr>
          <w:rFonts w:ascii="Times New Roman" w:hAnsi="Times New Roman" w:cs="Times New Roman"/>
          <w:i/>
          <w:sz w:val="24"/>
          <w:szCs w:val="24"/>
        </w:rPr>
        <w:t>stare decisis et non quieta movere</w:t>
      </w:r>
      <w:r>
        <w:rPr>
          <w:rFonts w:ascii="Times New Roman" w:hAnsi="Times New Roman" w:cs="Times New Roman"/>
          <w:sz w:val="24"/>
          <w:szCs w:val="24"/>
        </w:rPr>
        <w:t>” que significa “mantenha-se a decisão e não se moleste o que foi decidido” (TUCCI, 2004, p. 160)</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teoria do stare decisis possui duas características básicas: a força obrigatória atribuída aos precedentes, e a idéia de hierarquia funcional que rege a aplicabilidade dos precedentes.</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Pela ótica do </w:t>
      </w:r>
      <w:r w:rsidRPr="003106B4">
        <w:rPr>
          <w:rFonts w:ascii="Times New Roman" w:hAnsi="Times New Roman" w:cs="Times New Roman"/>
          <w:i/>
          <w:sz w:val="24"/>
          <w:szCs w:val="24"/>
        </w:rPr>
        <w:t>stare decisis</w:t>
      </w:r>
      <w:r>
        <w:rPr>
          <w:rFonts w:ascii="Times New Roman" w:hAnsi="Times New Roman" w:cs="Times New Roman"/>
          <w:sz w:val="24"/>
          <w:szCs w:val="24"/>
        </w:rPr>
        <w:t xml:space="preserve">, o precedente judicial, ou seja, a decisão anteriormente prolatada, possui força vinculante obrigatória, constituindo o que se chama de </w:t>
      </w:r>
      <w:r w:rsidRPr="00B1454E">
        <w:rPr>
          <w:rFonts w:ascii="Times New Roman" w:hAnsi="Times New Roman" w:cs="Times New Roman"/>
          <w:i/>
          <w:sz w:val="24"/>
          <w:szCs w:val="24"/>
        </w:rPr>
        <w:t>binding precedente</w:t>
      </w:r>
      <w:r>
        <w:rPr>
          <w:rFonts w:ascii="Times New Roman" w:hAnsi="Times New Roman" w:cs="Times New Roman"/>
          <w:sz w:val="24"/>
          <w:szCs w:val="24"/>
        </w:rPr>
        <w:t>. Uma vez firmado entendimento judicial sobre determinada matéria, o mesmo deve ser obrigatoriamente observado, de forma que os juízes estarão a ele vinculados.</w:t>
      </w:r>
    </w:p>
    <w:p w:rsidR="004772DA" w:rsidRDefault="004772DA" w:rsidP="000070C8">
      <w:pPr>
        <w:spacing w:after="0" w:line="360" w:lineRule="auto"/>
        <w:ind w:firstLine="1418"/>
        <w:jc w:val="both"/>
        <w:rPr>
          <w:rFonts w:ascii="Times New Roman" w:hAnsi="Times New Roman" w:cs="Times New Roman"/>
          <w:sz w:val="24"/>
          <w:szCs w:val="24"/>
        </w:rPr>
      </w:pPr>
    </w:p>
    <w:p w:rsidR="004772DA" w:rsidRDefault="004772DA" w:rsidP="000070C8">
      <w:pPr>
        <w:spacing w:after="0" w:line="240" w:lineRule="auto"/>
        <w:ind w:left="2268"/>
        <w:jc w:val="both"/>
        <w:rPr>
          <w:rFonts w:ascii="Times New Roman" w:hAnsi="Times New Roman" w:cs="Times New Roman"/>
          <w:sz w:val="20"/>
          <w:szCs w:val="20"/>
        </w:rPr>
      </w:pPr>
      <w:r w:rsidRPr="003C75F0">
        <w:rPr>
          <w:rFonts w:ascii="Times New Roman" w:hAnsi="Times New Roman" w:cs="Times New Roman"/>
          <w:sz w:val="20"/>
          <w:szCs w:val="20"/>
        </w:rPr>
        <w:t>O fundamento desta teoria impõe aos juízes o dever funcional de seguir, nos casos sucessivos, os julgados já proferidos em situações análogas. Não é suficiente que o órgão jurisdic</w:t>
      </w:r>
      <w:r>
        <w:rPr>
          <w:rFonts w:ascii="Times New Roman" w:hAnsi="Times New Roman" w:cs="Times New Roman"/>
          <w:sz w:val="20"/>
          <w:szCs w:val="20"/>
        </w:rPr>
        <w:t>i</w:t>
      </w:r>
      <w:r w:rsidRPr="003C75F0">
        <w:rPr>
          <w:rFonts w:ascii="Times New Roman" w:hAnsi="Times New Roman" w:cs="Times New Roman"/>
          <w:sz w:val="20"/>
          <w:szCs w:val="20"/>
        </w:rPr>
        <w:t xml:space="preserve">onal encarregado de proferir a decisão examine os </w:t>
      </w:r>
      <w:r w:rsidRPr="003C75F0">
        <w:rPr>
          <w:rFonts w:ascii="Times New Roman" w:hAnsi="Times New Roman" w:cs="Times New Roman"/>
          <w:i/>
          <w:sz w:val="20"/>
          <w:szCs w:val="20"/>
        </w:rPr>
        <w:t>precedentes</w:t>
      </w:r>
      <w:r w:rsidRPr="003C75F0">
        <w:rPr>
          <w:rFonts w:ascii="Times New Roman" w:hAnsi="Times New Roman" w:cs="Times New Roman"/>
          <w:sz w:val="20"/>
          <w:szCs w:val="20"/>
        </w:rPr>
        <w:t xml:space="preserve"> como subsídio persuasivo relevante, a considerar no momento de construir a sentença. Estes </w:t>
      </w:r>
      <w:r w:rsidRPr="003C75F0">
        <w:rPr>
          <w:rFonts w:ascii="Times New Roman" w:hAnsi="Times New Roman" w:cs="Times New Roman"/>
          <w:i/>
          <w:sz w:val="20"/>
          <w:szCs w:val="20"/>
        </w:rPr>
        <w:t>precedentes</w:t>
      </w:r>
      <w:r w:rsidRPr="003C75F0">
        <w:rPr>
          <w:rFonts w:ascii="Times New Roman" w:hAnsi="Times New Roman" w:cs="Times New Roman"/>
          <w:sz w:val="20"/>
          <w:szCs w:val="20"/>
        </w:rPr>
        <w:t>, na verdade, são vinculantes, mesmo que exista apenas um único pronunciamento pertinente (</w:t>
      </w:r>
      <w:r w:rsidRPr="003C75F0">
        <w:rPr>
          <w:rFonts w:ascii="Times New Roman" w:hAnsi="Times New Roman" w:cs="Times New Roman"/>
          <w:i/>
          <w:sz w:val="20"/>
          <w:szCs w:val="20"/>
        </w:rPr>
        <w:t xml:space="preserve">precedent in point) </w:t>
      </w:r>
      <w:r w:rsidRPr="00691169">
        <w:rPr>
          <w:rFonts w:ascii="Times New Roman" w:hAnsi="Times New Roman" w:cs="Times New Roman"/>
          <w:sz w:val="20"/>
          <w:szCs w:val="20"/>
        </w:rPr>
        <w:t>de uma corte de hierarquia superior</w:t>
      </w:r>
      <w:r w:rsidRPr="00223F42">
        <w:rPr>
          <w:rFonts w:ascii="Times New Roman" w:hAnsi="Times New Roman" w:cs="Times New Roman"/>
          <w:sz w:val="20"/>
          <w:szCs w:val="20"/>
        </w:rPr>
        <w:t>.</w:t>
      </w:r>
      <w:r>
        <w:rPr>
          <w:rFonts w:ascii="Times New Roman" w:hAnsi="Times New Roman" w:cs="Times New Roman"/>
          <w:sz w:val="20"/>
          <w:szCs w:val="20"/>
        </w:rPr>
        <w:t xml:space="preserve"> (TUCCI, 2004, p. 12-13)</w:t>
      </w:r>
    </w:p>
    <w:p w:rsidR="004772DA" w:rsidRDefault="004772DA" w:rsidP="000070C8">
      <w:pPr>
        <w:spacing w:after="0" w:line="360" w:lineRule="auto"/>
        <w:ind w:firstLine="1418"/>
        <w:jc w:val="both"/>
        <w:rPr>
          <w:rFonts w:ascii="Times New Roman" w:hAnsi="Times New Roman" w:cs="Times New Roman"/>
          <w:sz w:val="24"/>
          <w:szCs w:val="24"/>
        </w:rPr>
      </w:pPr>
    </w:p>
    <w:p w:rsidR="004772DA" w:rsidRPr="00B66FA8"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obrigatoriedade do precedente judicial se dará não só em relação ao caso em análise, como também em relação a futuros casos análogos a serem julgados pelo tribunal bem como os órgãos a este inferiores, o que José Rogério Cruz e Tucci (2004) denomina respectivamente de eficácia interna e externa. Esta vinculação de acordo com a posição hierárquica do órgão é conhecida também como vinculação vertical.</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Essa sistemática hierárquica da vinculação do precedente influi no estilo do julgamento caracterizado pela “auto-referência” jurisprudencial, devendo a fundamentação de uma decisão fazer expressa alusão à decisão precedente do próprio órgão ou de tribunal superior (TUCCI, 2004)</w:t>
      </w:r>
    </w:p>
    <w:p w:rsidR="004772DA" w:rsidRDefault="004772DA" w:rsidP="000070C8">
      <w:pPr>
        <w:spacing w:after="0" w:line="360" w:lineRule="auto"/>
        <w:ind w:firstLine="1418"/>
        <w:jc w:val="both"/>
        <w:rPr>
          <w:rFonts w:ascii="Times New Roman" w:hAnsi="Times New Roman" w:cs="Times New Roman"/>
          <w:sz w:val="24"/>
          <w:szCs w:val="24"/>
        </w:rPr>
      </w:pPr>
    </w:p>
    <w:p w:rsidR="004772DA" w:rsidRPr="00FD70F0" w:rsidRDefault="00D8436D" w:rsidP="000070C8">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2</w:t>
      </w:r>
      <w:r w:rsidR="004772DA" w:rsidRPr="00FD70F0">
        <w:rPr>
          <w:rFonts w:ascii="Times New Roman" w:hAnsi="Times New Roman" w:cs="Times New Roman"/>
          <w:b/>
          <w:sz w:val="24"/>
          <w:szCs w:val="24"/>
        </w:rPr>
        <w:t>.1.1 Ratio decidendi, dictum e obter dictum</w:t>
      </w:r>
    </w:p>
    <w:p w:rsidR="004772DA" w:rsidRDefault="004772DA" w:rsidP="000070C8">
      <w:pPr>
        <w:spacing w:after="0" w:line="360" w:lineRule="auto"/>
        <w:ind w:firstLine="1418"/>
        <w:jc w:val="both"/>
        <w:rPr>
          <w:rFonts w:ascii="Times New Roman" w:hAnsi="Times New Roman" w:cs="Times New Roman"/>
          <w:sz w:val="24"/>
          <w:szCs w:val="24"/>
        </w:rPr>
      </w:pP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Ponto importante a ser ressaltado para a correta compreensão da sistemática dos precedentes judiciais é que não é a decisão judicial como um todo que vincula, mas </w:t>
      </w:r>
      <w:r>
        <w:rPr>
          <w:rFonts w:ascii="Times New Roman" w:hAnsi="Times New Roman" w:cs="Times New Roman"/>
          <w:sz w:val="24"/>
          <w:szCs w:val="24"/>
        </w:rPr>
        <w:lastRenderedPageBreak/>
        <w:t xml:space="preserve">apenas a </w:t>
      </w:r>
      <w:r w:rsidRPr="00334518">
        <w:rPr>
          <w:rFonts w:ascii="Times New Roman" w:hAnsi="Times New Roman" w:cs="Times New Roman"/>
          <w:i/>
          <w:sz w:val="24"/>
          <w:szCs w:val="24"/>
        </w:rPr>
        <w:t>ratio decidendi</w:t>
      </w:r>
      <w:r>
        <w:rPr>
          <w:rFonts w:ascii="Times New Roman" w:hAnsi="Times New Roman" w:cs="Times New Roman"/>
          <w:sz w:val="24"/>
          <w:szCs w:val="24"/>
        </w:rPr>
        <w:t xml:space="preserve"> do precedente, que é apenas um dos elementos que compõem o precedente (DIDIER JR; BRAGA; OLIVEIRA, 2009).</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 </w:t>
      </w:r>
      <w:r w:rsidRPr="00334518">
        <w:rPr>
          <w:rFonts w:ascii="Times New Roman" w:hAnsi="Times New Roman" w:cs="Times New Roman"/>
          <w:i/>
          <w:sz w:val="24"/>
          <w:szCs w:val="24"/>
        </w:rPr>
        <w:t>ratio decidendi</w:t>
      </w:r>
      <w:r>
        <w:rPr>
          <w:rFonts w:ascii="Times New Roman" w:hAnsi="Times New Roman" w:cs="Times New Roman"/>
          <w:sz w:val="24"/>
          <w:szCs w:val="24"/>
        </w:rPr>
        <w:t xml:space="preserve">, denominada de </w:t>
      </w:r>
      <w:r w:rsidRPr="00172BF7">
        <w:rPr>
          <w:rFonts w:ascii="Times New Roman" w:hAnsi="Times New Roman" w:cs="Times New Roman"/>
          <w:i/>
          <w:sz w:val="24"/>
          <w:szCs w:val="24"/>
        </w:rPr>
        <w:t>holding</w:t>
      </w:r>
      <w:r>
        <w:rPr>
          <w:rFonts w:ascii="Times New Roman" w:hAnsi="Times New Roman" w:cs="Times New Roman"/>
          <w:sz w:val="24"/>
          <w:szCs w:val="24"/>
        </w:rPr>
        <w:t xml:space="preserve"> no direito norte americano, são os fundamentos jurídicos que embasam a decisão, ou seja, a tese jurídica aplicada na resolução do caso. Consiste, em outras palavras, no raciocínio jurídico desenvolvido para se chegar a uma determinada conclusão</w:t>
      </w:r>
    </w:p>
    <w:p w:rsidR="004772DA" w:rsidRPr="00754C3D"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É essa regra de direito (e, jamais, de fato) que vinculará os julgamentos futuros inter alia. (TUCCI, 2004)</w:t>
      </w:r>
      <w:r w:rsidR="00754C3D">
        <w:rPr>
          <w:rFonts w:ascii="Times New Roman" w:hAnsi="Times New Roman" w:cs="Times New Roman"/>
          <w:sz w:val="24"/>
          <w:szCs w:val="24"/>
        </w:rPr>
        <w:t>, e neste ponto impende distinguir do efeito vinculante oriundo da coisa julgada.</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Tanto a eficácia vinculante do precedente judicial como a da coisa julgada têm o condão de tornar, até certo ponto, imutável a decisão judicial, porém a vinculação de cada instituto recai sobre diferentes partes da decisão.</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O instituto da coisa julgada atua sobre o comando judicial tornando imutável a resposta dada ao caso, ou seja, recai sobre a conclusão quanto à procedência ou improcedência do pedido formulado pelo autor que, via de regra, se encontra no dispositivo da sentença. Logo, o que se torna imutável com a coisa julgada é a norma jurídica concreta.</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Trata-se, como visto, do limite objetivo da coisa julgada extraído da redação do Art. 468 do CPC. Segundo tal dispositivo legal faz coisa julgada apenas o julgamento da relação processual posta, ou seja, a solução dada pelo Magistrado em resposta ao pedido principal formulado, nos limites da lide e das questões resolvidas. A coisa julgada, portanto, se limita à resposta dada pelo Juiz, à norma jurídica concreta fixada pelo juiz para o caso em exame.</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De forma diversa, a eficácia do precedente recai sobre a fundamentação, onde o magistrado irá “apreciar e resolver as questões de fato e de direito que são postas à sua análise” (DIDIER JR.; BRAGA; OLIVEIRA, 2009, p. 291).</w:t>
      </w:r>
    </w:p>
    <w:p w:rsidR="00754C3D" w:rsidRDefault="00754C3D" w:rsidP="000070C8">
      <w:pPr>
        <w:spacing w:after="0" w:line="240" w:lineRule="auto"/>
        <w:ind w:left="2268"/>
        <w:jc w:val="both"/>
        <w:rPr>
          <w:rFonts w:ascii="Times New Roman" w:hAnsi="Times New Roman" w:cs="Times New Roman"/>
          <w:sz w:val="20"/>
          <w:szCs w:val="20"/>
        </w:rPr>
      </w:pPr>
    </w:p>
    <w:p w:rsidR="00754C3D" w:rsidRPr="00754C3D" w:rsidRDefault="00754C3D" w:rsidP="000070C8">
      <w:pPr>
        <w:spacing w:after="0" w:line="240" w:lineRule="auto"/>
        <w:ind w:left="2268"/>
        <w:jc w:val="both"/>
        <w:rPr>
          <w:rFonts w:ascii="Times New Roman" w:hAnsi="Times New Roman" w:cs="Times New Roman"/>
          <w:sz w:val="20"/>
          <w:szCs w:val="20"/>
        </w:rPr>
      </w:pPr>
      <w:r w:rsidRPr="00754C3D">
        <w:rPr>
          <w:rFonts w:ascii="Times New Roman" w:hAnsi="Times New Roman" w:cs="Times New Roman"/>
          <w:sz w:val="20"/>
          <w:szCs w:val="20"/>
        </w:rPr>
        <w:t>Embora a fundamentação não fique indiscutível pela coisa julgada [...] o “efeito vinculativo” que se busca retirar de um precedente judicial está relacionado à fundamentação da decisão paradigma; é o que foi decidido na fundamentação que poderá ser vinculativo para outras situações semelhantes; é a norma geral criada na fundamentação que poderá ser “sumulada”, e, portanto, aplicável a outras situações. (DIDIER JR.; BRAGA; OLIVEIRA, 2009, p. 297)</w:t>
      </w:r>
    </w:p>
    <w:p w:rsidR="00754C3D" w:rsidRPr="00754C3D" w:rsidRDefault="00754C3D" w:rsidP="000070C8">
      <w:pPr>
        <w:spacing w:after="0" w:line="240" w:lineRule="auto"/>
        <w:ind w:left="2268"/>
        <w:jc w:val="both"/>
        <w:rPr>
          <w:rFonts w:ascii="Times New Roman" w:hAnsi="Times New Roman" w:cs="Times New Roman"/>
          <w:sz w:val="20"/>
          <w:szCs w:val="20"/>
        </w:rPr>
      </w:pP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Como observa José Rogério Cruz e Tucci (2004, p. 176), “a </w:t>
      </w:r>
      <w:r w:rsidRPr="00754C3D">
        <w:rPr>
          <w:rFonts w:ascii="Times New Roman" w:hAnsi="Times New Roman" w:cs="Times New Roman"/>
          <w:i/>
          <w:sz w:val="24"/>
          <w:szCs w:val="24"/>
        </w:rPr>
        <w:t>ratio decidenci</w:t>
      </w:r>
      <w:r w:rsidRPr="00754C3D">
        <w:rPr>
          <w:rFonts w:ascii="Times New Roman" w:hAnsi="Times New Roman" w:cs="Times New Roman"/>
          <w:sz w:val="24"/>
          <w:szCs w:val="24"/>
        </w:rPr>
        <w:t xml:space="preserve"> encerra uma escolha, uma opção hermenêutica de cunho universal” que repercutirá nos casos futuros, ao contrário da coisa julgada que é a disciplina dada do caso real, pelo o que ambos os institutos são inconfundíveis.</w:t>
      </w:r>
    </w:p>
    <w:p w:rsidR="004772DA" w:rsidRDefault="00754C3D"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Posto isso, considerando </w:t>
      </w:r>
      <w:r w:rsidR="004772DA" w:rsidRPr="00754C3D">
        <w:rPr>
          <w:rFonts w:ascii="Times New Roman" w:hAnsi="Times New Roman" w:cs="Times New Roman"/>
          <w:sz w:val="24"/>
          <w:szCs w:val="24"/>
        </w:rPr>
        <w:t xml:space="preserve">que na doutrina do </w:t>
      </w:r>
      <w:r w:rsidR="004772DA" w:rsidRPr="00754C3D">
        <w:rPr>
          <w:rFonts w:ascii="Times New Roman" w:hAnsi="Times New Roman" w:cs="Times New Roman"/>
          <w:i/>
          <w:sz w:val="24"/>
          <w:szCs w:val="24"/>
        </w:rPr>
        <w:t>stare decisis</w:t>
      </w:r>
      <w:r w:rsidR="004772DA" w:rsidRPr="00754C3D">
        <w:rPr>
          <w:rFonts w:ascii="Times New Roman" w:hAnsi="Times New Roman" w:cs="Times New Roman"/>
          <w:sz w:val="24"/>
          <w:szCs w:val="24"/>
        </w:rPr>
        <w:t xml:space="preserve"> a eficácia vinculante recai sobre o raciocínio jurídico desenvolvido, o dever do magistrado de fundamentar suas decisões ganha extrema relevância. A motivação aqui é fundamental não só como questão de validade para a decisão do caso concreto, como também em razão da repercussão geral que terá para julgamentos futuros. Logo, </w:t>
      </w:r>
      <w:r w:rsidR="004772DA" w:rsidRPr="00754C3D">
        <w:rPr>
          <w:rFonts w:ascii="Times New Roman" w:hAnsi="Times New Roman" w:cs="Times New Roman"/>
          <w:i/>
          <w:sz w:val="24"/>
          <w:szCs w:val="24"/>
        </w:rPr>
        <w:t>“as razões de decidir devem prever e sopesar a repercussão prática que determinada decisão poderá oferecer para o ordenamento jurídico globalmente considerado”</w:t>
      </w:r>
      <w:r w:rsidR="004772DA" w:rsidRPr="00754C3D">
        <w:rPr>
          <w:rFonts w:ascii="Times New Roman" w:hAnsi="Times New Roman" w:cs="Times New Roman"/>
          <w:sz w:val="24"/>
          <w:szCs w:val="24"/>
        </w:rPr>
        <w:t xml:space="preserve"> (TUCCI, 2004, p. 176), devendo possuir grande grau de generalização, considerando não apenas o que é melhor para o caso em tela, mas o que se mostra mais </w:t>
      </w:r>
      <w:r w:rsidR="004772DA">
        <w:rPr>
          <w:rFonts w:ascii="Times New Roman" w:hAnsi="Times New Roman" w:cs="Times New Roman"/>
          <w:sz w:val="24"/>
          <w:szCs w:val="24"/>
        </w:rPr>
        <w:t>adequado enquanto uma norma geral e abstrata a ser aplicada em futuros casos análogos.</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 </w:t>
      </w:r>
      <w:r w:rsidRPr="00172BF7">
        <w:rPr>
          <w:rFonts w:ascii="Times New Roman" w:hAnsi="Times New Roman" w:cs="Times New Roman"/>
          <w:i/>
          <w:sz w:val="24"/>
          <w:szCs w:val="24"/>
        </w:rPr>
        <w:t>ratio decidendi,</w:t>
      </w:r>
      <w:r>
        <w:rPr>
          <w:rFonts w:ascii="Times New Roman" w:hAnsi="Times New Roman" w:cs="Times New Roman"/>
          <w:sz w:val="24"/>
          <w:szCs w:val="24"/>
        </w:rPr>
        <w:t xml:space="preserve"> anote-se, não é delimitada e identificada pelo juiz criador do precedente, cabendo ao juiz que julgar o caso posterior a função de interpretar o precedente em cotejo com o caso que julga, extraindo o princípio fundamental que poderá ou não ser aplicável à situação concreta. (SOUZA, 2008, p.134) Será, portanto, o juiz posterior quem analisará os precedentes existentes sobre a matéria posta e verificará se há alguma identidade que determine a aplicaçao vinculante do precedente.</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Para se inferir de forma correta a </w:t>
      </w:r>
      <w:r w:rsidRPr="00172BF7">
        <w:rPr>
          <w:rFonts w:ascii="Times New Roman" w:hAnsi="Times New Roman" w:cs="Times New Roman"/>
          <w:i/>
          <w:sz w:val="24"/>
          <w:szCs w:val="24"/>
        </w:rPr>
        <w:t>ratio decidendi</w:t>
      </w:r>
      <w:r>
        <w:rPr>
          <w:rFonts w:ascii="Times New Roman" w:hAnsi="Times New Roman" w:cs="Times New Roman"/>
          <w:sz w:val="24"/>
          <w:szCs w:val="24"/>
        </w:rPr>
        <w:t xml:space="preserve"> do caso precedente, leciona José Rogério Cruz e Tucci (2004) que se deve inverter o teor do núcleo decisório e analisar se a conclusão da decisão permaneceria a mesma. Caso a hipotética inversão implique em uma mudança na decisão, estar-se-á diante de uma </w:t>
      </w:r>
      <w:r w:rsidRPr="00172BF7">
        <w:rPr>
          <w:rFonts w:ascii="Times New Roman" w:hAnsi="Times New Roman" w:cs="Times New Roman"/>
          <w:i/>
          <w:sz w:val="24"/>
          <w:szCs w:val="24"/>
        </w:rPr>
        <w:t>ratio decidendi</w:t>
      </w:r>
      <w:r>
        <w:rPr>
          <w:rFonts w:ascii="Times New Roman" w:hAnsi="Times New Roman" w:cs="Times New Roman"/>
          <w:sz w:val="24"/>
          <w:szCs w:val="24"/>
        </w:rPr>
        <w:t xml:space="preserve">. Caso contrário, se a modificação do núcleo decisório em nada afetar o conteúdo da decisão precedente, a tese originária não constitui uma </w:t>
      </w:r>
      <w:r w:rsidRPr="00172BF7">
        <w:rPr>
          <w:rFonts w:ascii="Times New Roman" w:hAnsi="Times New Roman" w:cs="Times New Roman"/>
          <w:i/>
          <w:sz w:val="24"/>
          <w:szCs w:val="24"/>
        </w:rPr>
        <w:t>holding</w:t>
      </w:r>
      <w:r>
        <w:rPr>
          <w:rFonts w:ascii="Times New Roman" w:hAnsi="Times New Roman" w:cs="Times New Roman"/>
          <w:sz w:val="24"/>
          <w:szCs w:val="24"/>
        </w:rPr>
        <w:t>.</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Esta é a técnica adotada teoria clássica de Wanbaugh, que conceitua a </w:t>
      </w:r>
      <w:r w:rsidRPr="00C84760">
        <w:rPr>
          <w:rFonts w:ascii="Times New Roman" w:hAnsi="Times New Roman" w:cs="Times New Roman"/>
          <w:i/>
          <w:sz w:val="24"/>
          <w:szCs w:val="24"/>
        </w:rPr>
        <w:t>ratio decidendi</w:t>
      </w:r>
      <w:r>
        <w:rPr>
          <w:rFonts w:ascii="Times New Roman" w:hAnsi="Times New Roman" w:cs="Times New Roman"/>
          <w:sz w:val="24"/>
          <w:szCs w:val="24"/>
        </w:rPr>
        <w:t xml:space="preserve"> como sendo a regra ou proposição sem a qual a decisão não seria mantida. (SOUZA, 2008)</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É importante atentar para o fato de que um único precedente pode contemplar diversas </w:t>
      </w:r>
      <w:r w:rsidRPr="00C84760">
        <w:rPr>
          <w:rFonts w:ascii="Times New Roman" w:hAnsi="Times New Roman" w:cs="Times New Roman"/>
          <w:i/>
          <w:sz w:val="24"/>
          <w:szCs w:val="24"/>
        </w:rPr>
        <w:t>rationes decidendi</w:t>
      </w:r>
      <w:r>
        <w:rPr>
          <w:rFonts w:ascii="Times New Roman" w:hAnsi="Times New Roman" w:cs="Times New Roman"/>
          <w:sz w:val="24"/>
          <w:szCs w:val="24"/>
        </w:rPr>
        <w:t xml:space="preserve">. Sobre o tema leciona o doutrinador Marcelo Alves Dias de Souza (2008), que ressalta a inexistência de unanimidade entre os juristas. Se a multiplicidade de </w:t>
      </w:r>
      <w:r w:rsidRPr="00172000">
        <w:rPr>
          <w:rFonts w:ascii="Times New Roman" w:hAnsi="Times New Roman" w:cs="Times New Roman"/>
          <w:i/>
          <w:sz w:val="24"/>
          <w:szCs w:val="24"/>
        </w:rPr>
        <w:t>rationes</w:t>
      </w:r>
      <w:r>
        <w:rPr>
          <w:rFonts w:ascii="Times New Roman" w:hAnsi="Times New Roman" w:cs="Times New Roman"/>
          <w:sz w:val="24"/>
          <w:szCs w:val="24"/>
        </w:rPr>
        <w:t xml:space="preserve"> representar diversas razões apontadas pela corte como fundamento jurídico para uma mesma decisão, o entendimento que predomina é de que todas elas serão vinculantes, não se podendo eleger apenas uma dentre elas como obrigatória. Por outro lado, se as múltiplas teses jurídicas representarem diversas linhas de raciocínio apresentadas por diversos juízes, entendem alguns que faltaria</w:t>
      </w:r>
      <w:r w:rsidRPr="00172000">
        <w:rPr>
          <w:rFonts w:ascii="Times New Roman" w:hAnsi="Times New Roman" w:cs="Times New Roman"/>
          <w:i/>
          <w:sz w:val="24"/>
          <w:szCs w:val="24"/>
        </w:rPr>
        <w:t xml:space="preserve"> ratio decidendi</w:t>
      </w:r>
      <w:r>
        <w:rPr>
          <w:rFonts w:ascii="Times New Roman" w:hAnsi="Times New Roman" w:cs="Times New Roman"/>
          <w:sz w:val="24"/>
          <w:szCs w:val="24"/>
        </w:rPr>
        <w:t xml:space="preserve">, não vinculando decisões </w:t>
      </w:r>
      <w:r>
        <w:rPr>
          <w:rFonts w:ascii="Times New Roman" w:hAnsi="Times New Roman" w:cs="Times New Roman"/>
          <w:sz w:val="24"/>
          <w:szCs w:val="24"/>
        </w:rPr>
        <w:lastRenderedPageBreak/>
        <w:t xml:space="preserve">posteriores. É o que se chama de “decisão despida de </w:t>
      </w:r>
      <w:r w:rsidRPr="002F10B2">
        <w:rPr>
          <w:rFonts w:ascii="Times New Roman" w:hAnsi="Times New Roman" w:cs="Times New Roman"/>
          <w:i/>
          <w:sz w:val="24"/>
          <w:szCs w:val="24"/>
        </w:rPr>
        <w:t>discoverable ratio</w:t>
      </w:r>
      <w:r>
        <w:rPr>
          <w:rFonts w:ascii="Times New Roman" w:hAnsi="Times New Roman" w:cs="Times New Roman"/>
          <w:sz w:val="24"/>
          <w:szCs w:val="24"/>
        </w:rPr>
        <w:t>” (TUCCI, 2004, p. 178)</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Por outro lado, o precedente judicial é composto também pelo </w:t>
      </w:r>
      <w:r w:rsidRPr="00603A94">
        <w:rPr>
          <w:rFonts w:ascii="Times New Roman" w:hAnsi="Times New Roman" w:cs="Times New Roman"/>
          <w:i/>
          <w:sz w:val="24"/>
          <w:szCs w:val="24"/>
        </w:rPr>
        <w:t>dictum</w:t>
      </w:r>
      <w:r>
        <w:rPr>
          <w:rFonts w:ascii="Times New Roman" w:hAnsi="Times New Roman" w:cs="Times New Roman"/>
          <w:sz w:val="24"/>
          <w:szCs w:val="24"/>
        </w:rPr>
        <w:t xml:space="preserve"> ou </w:t>
      </w:r>
      <w:r w:rsidRPr="00603A94">
        <w:rPr>
          <w:rFonts w:ascii="Times New Roman" w:hAnsi="Times New Roman" w:cs="Times New Roman"/>
          <w:i/>
          <w:sz w:val="24"/>
          <w:szCs w:val="24"/>
        </w:rPr>
        <w:t>obter dictum</w:t>
      </w:r>
      <w:r>
        <w:rPr>
          <w:rFonts w:ascii="Times New Roman" w:hAnsi="Times New Roman" w:cs="Times New Roman"/>
          <w:sz w:val="24"/>
          <w:szCs w:val="24"/>
        </w:rPr>
        <w:t xml:space="preserve">, cujo plural é </w:t>
      </w:r>
      <w:r w:rsidRPr="00603A94">
        <w:rPr>
          <w:rFonts w:ascii="Times New Roman" w:hAnsi="Times New Roman" w:cs="Times New Roman"/>
          <w:i/>
          <w:sz w:val="24"/>
          <w:szCs w:val="24"/>
        </w:rPr>
        <w:t>dicta</w:t>
      </w:r>
      <w:r>
        <w:rPr>
          <w:rFonts w:ascii="Times New Roman" w:hAnsi="Times New Roman" w:cs="Times New Roman"/>
          <w:sz w:val="24"/>
          <w:szCs w:val="24"/>
        </w:rPr>
        <w:t xml:space="preserve"> ou </w:t>
      </w:r>
      <w:r w:rsidRPr="00603A94">
        <w:rPr>
          <w:rFonts w:ascii="Times New Roman" w:hAnsi="Times New Roman" w:cs="Times New Roman"/>
          <w:i/>
          <w:sz w:val="24"/>
          <w:szCs w:val="24"/>
        </w:rPr>
        <w:t>obter dicta</w:t>
      </w:r>
      <w:r>
        <w:rPr>
          <w:rFonts w:ascii="Times New Roman" w:hAnsi="Times New Roman" w:cs="Times New Roman"/>
          <w:sz w:val="24"/>
          <w:szCs w:val="24"/>
        </w:rPr>
        <w:t xml:space="preserve">. (SOUZA, 2008) São os argumentos acessórios elaborados para o deslinde do caso, mas que não possuem </w:t>
      </w:r>
      <w:r w:rsidRPr="00E40526">
        <w:rPr>
          <w:rFonts w:ascii="Times New Roman" w:hAnsi="Times New Roman" w:cs="Times New Roman"/>
          <w:sz w:val="24"/>
          <w:szCs w:val="24"/>
        </w:rPr>
        <w:t>“influência relevante e substancial para a decisão.”</w:t>
      </w:r>
      <w:r>
        <w:rPr>
          <w:rFonts w:ascii="Times New Roman" w:hAnsi="Times New Roman" w:cs="Times New Roman"/>
          <w:sz w:val="24"/>
          <w:szCs w:val="24"/>
        </w:rPr>
        <w:t xml:space="preserve"> (DIDIER JR; BRAGA; OLIVEIRA, 2009, P. 383)</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 </w:t>
      </w:r>
      <w:r w:rsidRPr="00691169">
        <w:rPr>
          <w:rFonts w:ascii="Times New Roman" w:hAnsi="Times New Roman" w:cs="Times New Roman"/>
          <w:i/>
          <w:sz w:val="24"/>
          <w:szCs w:val="24"/>
        </w:rPr>
        <w:t>obter dictum</w:t>
      </w:r>
      <w:r>
        <w:rPr>
          <w:rFonts w:ascii="Times New Roman" w:hAnsi="Times New Roman" w:cs="Times New Roman"/>
          <w:sz w:val="24"/>
          <w:szCs w:val="24"/>
        </w:rPr>
        <w:t xml:space="preserve"> pode possuir elevada respeitabilidade e poder persuasivo, mas, diferentemente da </w:t>
      </w:r>
      <w:r w:rsidRPr="00691169">
        <w:rPr>
          <w:rFonts w:ascii="Times New Roman" w:hAnsi="Times New Roman" w:cs="Times New Roman"/>
          <w:i/>
          <w:sz w:val="24"/>
          <w:szCs w:val="24"/>
        </w:rPr>
        <w:t>ratio decidendi</w:t>
      </w:r>
      <w:r>
        <w:rPr>
          <w:rFonts w:ascii="Times New Roman" w:hAnsi="Times New Roman" w:cs="Times New Roman"/>
          <w:sz w:val="24"/>
          <w:szCs w:val="24"/>
        </w:rPr>
        <w:t>, jamais será provido de efeito vinculante, nem mesmo em relação aos órgãos inferiores.</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Feitas tais considerações iniciais, deve-se interpretar com ponderações o fato de que precedente judicial vincula pois apenas a </w:t>
      </w:r>
      <w:r w:rsidRPr="002F10B2">
        <w:rPr>
          <w:rFonts w:ascii="Times New Roman" w:hAnsi="Times New Roman" w:cs="Times New Roman"/>
          <w:i/>
          <w:sz w:val="24"/>
          <w:szCs w:val="24"/>
        </w:rPr>
        <w:t>ratio decidendi</w:t>
      </w:r>
      <w:r>
        <w:rPr>
          <w:rFonts w:ascii="Times New Roman" w:hAnsi="Times New Roman" w:cs="Times New Roman"/>
          <w:sz w:val="24"/>
          <w:szCs w:val="24"/>
        </w:rPr>
        <w:t xml:space="preserve"> terá efeito vinculante, já que o </w:t>
      </w:r>
      <w:r w:rsidRPr="002F10B2">
        <w:rPr>
          <w:rFonts w:ascii="Times New Roman" w:hAnsi="Times New Roman" w:cs="Times New Roman"/>
          <w:i/>
          <w:sz w:val="24"/>
          <w:szCs w:val="24"/>
        </w:rPr>
        <w:t>dictum</w:t>
      </w:r>
      <w:r>
        <w:rPr>
          <w:rFonts w:ascii="Times New Roman" w:hAnsi="Times New Roman" w:cs="Times New Roman"/>
          <w:sz w:val="24"/>
          <w:szCs w:val="24"/>
        </w:rPr>
        <w:t xml:space="preserve"> terá eficácia meramente persuasiva.</w:t>
      </w:r>
    </w:p>
    <w:p w:rsidR="004772DA" w:rsidRDefault="004772DA" w:rsidP="000070C8">
      <w:pPr>
        <w:spacing w:after="0" w:line="360" w:lineRule="auto"/>
        <w:ind w:firstLine="1418"/>
        <w:jc w:val="both"/>
        <w:rPr>
          <w:rFonts w:ascii="Times New Roman" w:hAnsi="Times New Roman" w:cs="Times New Roman"/>
          <w:sz w:val="24"/>
          <w:szCs w:val="24"/>
        </w:rPr>
      </w:pPr>
    </w:p>
    <w:p w:rsidR="004772DA" w:rsidRDefault="00D8436D" w:rsidP="000070C8">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2</w:t>
      </w:r>
      <w:r w:rsidR="004772DA" w:rsidRPr="002F10B2">
        <w:rPr>
          <w:rFonts w:ascii="Times New Roman" w:hAnsi="Times New Roman" w:cs="Times New Roman"/>
          <w:i/>
          <w:sz w:val="24"/>
          <w:szCs w:val="24"/>
        </w:rPr>
        <w:t>.2 CLASSIFICAÇÃO</w:t>
      </w:r>
    </w:p>
    <w:p w:rsidR="004772DA" w:rsidRPr="002F10B2" w:rsidRDefault="004772DA" w:rsidP="000070C8">
      <w:pPr>
        <w:spacing w:after="0" w:line="360" w:lineRule="auto"/>
        <w:ind w:firstLine="1418"/>
        <w:jc w:val="both"/>
        <w:rPr>
          <w:rFonts w:ascii="Times New Roman" w:hAnsi="Times New Roman" w:cs="Times New Roman"/>
          <w:i/>
          <w:sz w:val="24"/>
          <w:szCs w:val="24"/>
        </w:rPr>
      </w:pP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Considerando que a figura do precedente, enquanto decisão judicial que servirá como parâmetro para julgamentos futuros, está presente em qualquer sistema jurídico, Marcelo Alves Dias de Souza (2008) distingue os precedentes </w:t>
      </w:r>
      <w:r w:rsidRPr="00880EE9">
        <w:rPr>
          <w:rFonts w:ascii="Times New Roman" w:hAnsi="Times New Roman" w:cs="Times New Roman"/>
          <w:i/>
          <w:sz w:val="24"/>
          <w:szCs w:val="24"/>
        </w:rPr>
        <w:t>lato sensu</w:t>
      </w:r>
      <w:r>
        <w:rPr>
          <w:rFonts w:ascii="Times New Roman" w:hAnsi="Times New Roman" w:cs="Times New Roman"/>
          <w:sz w:val="24"/>
          <w:szCs w:val="24"/>
        </w:rPr>
        <w:t xml:space="preserve"> dos </w:t>
      </w:r>
      <w:r w:rsidRPr="00880EE9">
        <w:rPr>
          <w:rFonts w:ascii="Times New Roman" w:hAnsi="Times New Roman" w:cs="Times New Roman"/>
          <w:i/>
          <w:sz w:val="24"/>
          <w:szCs w:val="24"/>
        </w:rPr>
        <w:t>stricto sensu</w:t>
      </w:r>
      <w:r>
        <w:rPr>
          <w:rFonts w:ascii="Times New Roman" w:hAnsi="Times New Roman" w:cs="Times New Roman"/>
          <w:sz w:val="24"/>
          <w:szCs w:val="24"/>
        </w:rPr>
        <w:t xml:space="preserve">. Em seu sentido estrito, precedente judicial é definido à luz da teoria do </w:t>
      </w:r>
      <w:r w:rsidRPr="00880EE9">
        <w:rPr>
          <w:rFonts w:ascii="Times New Roman" w:hAnsi="Times New Roman" w:cs="Times New Roman"/>
          <w:i/>
          <w:sz w:val="24"/>
          <w:szCs w:val="24"/>
        </w:rPr>
        <w:t>stare decisis</w:t>
      </w:r>
      <w:r>
        <w:rPr>
          <w:rFonts w:ascii="Times New Roman" w:hAnsi="Times New Roman" w:cs="Times New Roman"/>
          <w:sz w:val="24"/>
          <w:szCs w:val="24"/>
        </w:rPr>
        <w:t xml:space="preserve">, adotada nos países adeptos do Common Law. As decisões proferidas em outros sistemas jurídicos que, tal qual no brasileiro, apesar de possuírem efeito vinculante não se submetem à mesma composição e mecânica do precedente do </w:t>
      </w:r>
      <w:r w:rsidRPr="00880EE9">
        <w:rPr>
          <w:rFonts w:ascii="Times New Roman" w:hAnsi="Times New Roman" w:cs="Times New Roman"/>
          <w:i/>
          <w:sz w:val="24"/>
          <w:szCs w:val="24"/>
        </w:rPr>
        <w:t>stare decisis</w:t>
      </w:r>
      <w:r>
        <w:rPr>
          <w:rFonts w:ascii="Times New Roman" w:hAnsi="Times New Roman" w:cs="Times New Roman"/>
          <w:sz w:val="24"/>
          <w:szCs w:val="24"/>
        </w:rPr>
        <w:t xml:space="preserve">, são denominadas de precedentes </w:t>
      </w:r>
      <w:r>
        <w:rPr>
          <w:rFonts w:ascii="Times New Roman" w:hAnsi="Times New Roman" w:cs="Times New Roman"/>
          <w:i/>
          <w:sz w:val="24"/>
          <w:szCs w:val="24"/>
        </w:rPr>
        <w:t>lato</w:t>
      </w:r>
      <w:r w:rsidRPr="00880EE9">
        <w:rPr>
          <w:rFonts w:ascii="Times New Roman" w:hAnsi="Times New Roman" w:cs="Times New Roman"/>
          <w:i/>
          <w:sz w:val="24"/>
          <w:szCs w:val="24"/>
        </w:rPr>
        <w:t xml:space="preserve"> sensu</w:t>
      </w:r>
      <w:r>
        <w:rPr>
          <w:rFonts w:ascii="Times New Roman" w:hAnsi="Times New Roman" w:cs="Times New Roman"/>
          <w:sz w:val="24"/>
          <w:szCs w:val="24"/>
        </w:rPr>
        <w:t>.</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Os precedentes judiciais podem ainda ser classificados quanto ao seu poder declarativo ou criativo do direito, ou quanto ao seu caráter vinculante (</w:t>
      </w:r>
      <w:r w:rsidRPr="004F715E">
        <w:rPr>
          <w:rFonts w:ascii="Times New Roman" w:hAnsi="Times New Roman" w:cs="Times New Roman"/>
          <w:i/>
          <w:sz w:val="24"/>
          <w:szCs w:val="24"/>
        </w:rPr>
        <w:t>binding precedent</w:t>
      </w:r>
      <w:r>
        <w:rPr>
          <w:rFonts w:ascii="Times New Roman" w:hAnsi="Times New Roman" w:cs="Times New Roman"/>
          <w:sz w:val="24"/>
          <w:szCs w:val="24"/>
        </w:rPr>
        <w:t>) ou meramente persuasivo (</w:t>
      </w:r>
      <w:r w:rsidRPr="004F715E">
        <w:rPr>
          <w:rFonts w:ascii="Times New Roman" w:hAnsi="Times New Roman" w:cs="Times New Roman"/>
          <w:i/>
          <w:sz w:val="24"/>
          <w:szCs w:val="24"/>
        </w:rPr>
        <w:t>persuasive precedent</w:t>
      </w:r>
      <w:r>
        <w:rPr>
          <w:rFonts w:ascii="Times New Roman" w:hAnsi="Times New Roman" w:cs="Times New Roman"/>
          <w:sz w:val="24"/>
          <w:szCs w:val="24"/>
        </w:rPr>
        <w:t>).</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 precedente judicial declarativo é aquele que tem por base direito já existente, seja uma norma legislada, seja um precedente judicial anterior, ao passo que o precedente judicial criativo constitui o próprio direito.</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Insta ressaltar, contudo, que esta classificação só pode ser adotada à luz da Teoria Constitutiva que reconhece o poder criativo do precedente defendendo que o Direito é verdadeiramente criado pelas decisões judiciais (</w:t>
      </w:r>
      <w:r w:rsidRPr="005426EB">
        <w:rPr>
          <w:rFonts w:ascii="Times New Roman" w:hAnsi="Times New Roman" w:cs="Times New Roman"/>
          <w:i/>
          <w:sz w:val="24"/>
          <w:szCs w:val="24"/>
        </w:rPr>
        <w:t>jugde make Law</w:t>
      </w:r>
      <w:r>
        <w:rPr>
          <w:rFonts w:ascii="Times New Roman" w:hAnsi="Times New Roman" w:cs="Times New Roman"/>
          <w:sz w:val="24"/>
          <w:szCs w:val="24"/>
        </w:rPr>
        <w:t>). Em contrapartida, à luz Teoria Declarativa ou Ortodoxa o Direito é preexistente à decisão judicial, pelo o que não se pode falar em precedente judicial com poder criativo. (SOUZA, 2008)</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Por outro lado, quanto à sua autoridade vinculante ou persuasiva, diz-se que o precedente judicial é persuasivo quando os juízes, ao julgarem posterior caso análogo, não tem obrigatoriedade de decidir conforme decisão anterior. </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Desta forma, os precedentes persuasivos, ou melhor, a sua </w:t>
      </w:r>
      <w:r w:rsidRPr="00A6142B">
        <w:rPr>
          <w:rFonts w:ascii="Times New Roman" w:hAnsi="Times New Roman" w:cs="Times New Roman"/>
          <w:i/>
          <w:sz w:val="24"/>
          <w:szCs w:val="24"/>
        </w:rPr>
        <w:t>ratio decidendi</w:t>
      </w:r>
      <w:r>
        <w:rPr>
          <w:rFonts w:ascii="Times New Roman" w:hAnsi="Times New Roman" w:cs="Times New Roman"/>
          <w:sz w:val="24"/>
          <w:szCs w:val="24"/>
        </w:rPr>
        <w:t xml:space="preserve">  somente será seguida a depender do grau de convencimento, que estará relacionado com diversos fatores como a correção da proposição, a posição hierárquica do órgão que proferiu a decisão, o prestígio do Juiz condutor da decisão, dentre outros. (SOUZA, 2008)</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As decisões proferidas por outros países adeptos ao Common Law, quando suscitadas, possuem autoridade meramente persuasiva. (TUCCI, 2004)</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Já os precedentes vinculantes são os que obrigatoriamente devem ser seguidos quando do julgamento de posteriores casos análogos, independentemente do convencimento do juiz quanto à sua correção. Neste caso, “a norma jurídica geral (tese jurídica, </w:t>
      </w:r>
      <w:r>
        <w:rPr>
          <w:rFonts w:ascii="Times New Roman" w:hAnsi="Times New Roman" w:cs="Times New Roman"/>
          <w:i/>
          <w:sz w:val="24"/>
          <w:szCs w:val="24"/>
        </w:rPr>
        <w:t>ratio decidendi</w:t>
      </w:r>
      <w:r>
        <w:rPr>
          <w:rFonts w:ascii="Times New Roman" w:hAnsi="Times New Roman" w:cs="Times New Roman"/>
          <w:sz w:val="24"/>
          <w:szCs w:val="24"/>
        </w:rPr>
        <w:t>) estabelecida na fundamentação de determinadas decisões judiciais tem o condão de vincular decisões posteriores, obrigando que os órgãos jurisdicionados adotem aquela mesma tese jurídica na sua própria fundamentação”. (DIDIER JR.; BRAGA; OLIVEIRA, 2009, p. 389)</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Os precedentes obrigatórios são, conforme dito, a regra na teoria do </w:t>
      </w:r>
      <w:r w:rsidRPr="00691169">
        <w:rPr>
          <w:rFonts w:ascii="Times New Roman" w:hAnsi="Times New Roman" w:cs="Times New Roman"/>
          <w:i/>
          <w:sz w:val="24"/>
          <w:szCs w:val="24"/>
        </w:rPr>
        <w:t>stare decisis</w:t>
      </w:r>
      <w:r>
        <w:rPr>
          <w:rFonts w:ascii="Times New Roman" w:hAnsi="Times New Roman" w:cs="Times New Roman"/>
          <w:sz w:val="24"/>
          <w:szCs w:val="24"/>
        </w:rPr>
        <w:t xml:space="preserve">, e sua força vinculante está ligada, </w:t>
      </w:r>
      <w:r w:rsidRPr="00B021AF">
        <w:rPr>
          <w:rFonts w:ascii="Times New Roman" w:hAnsi="Times New Roman" w:cs="Times New Roman"/>
          <w:sz w:val="24"/>
          <w:szCs w:val="24"/>
        </w:rPr>
        <w:t xml:space="preserve">dentre outros fatores, à posição hierárquica do órgão jurisdicional que cria o precedente. </w:t>
      </w:r>
      <w:r>
        <w:rPr>
          <w:rFonts w:ascii="Times New Roman" w:hAnsi="Times New Roman" w:cs="Times New Roman"/>
          <w:sz w:val="24"/>
          <w:szCs w:val="24"/>
        </w:rPr>
        <w:t xml:space="preserve">São obrigatórios os precedentes proferidos pelo próprio órgão e os que emanam dos tribunais a ele superior (denominado de precedente vertical). Por outro lado o </w:t>
      </w:r>
      <w:r w:rsidRPr="00B021AF">
        <w:rPr>
          <w:rFonts w:ascii="Times New Roman" w:hAnsi="Times New Roman" w:cs="Times New Roman"/>
          <w:sz w:val="24"/>
          <w:szCs w:val="24"/>
        </w:rPr>
        <w:t>precedente horizontal são os que emanam de órgãos de mesma hierarquia, e que funcionam como mero precedente persuasivo.</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Enquanto o precedente persuasivo poderá ser observado em casos posteriores, o vinculante deverá obrigatoriamente ser seguido. Por conseqüência, caso uma decisão seja proferida na ignorância de um precedente obrigatório, que se fosse levado em consideração acarretaria em uma conclusão diversa, é denominada de decisão </w:t>
      </w:r>
      <w:r w:rsidRPr="009B08F7">
        <w:rPr>
          <w:rFonts w:ascii="Times New Roman" w:hAnsi="Times New Roman" w:cs="Times New Roman"/>
          <w:i/>
          <w:sz w:val="24"/>
          <w:szCs w:val="24"/>
        </w:rPr>
        <w:t>per incuriam</w:t>
      </w:r>
      <w:r>
        <w:rPr>
          <w:rFonts w:ascii="Times New Roman" w:hAnsi="Times New Roman" w:cs="Times New Roman"/>
          <w:sz w:val="24"/>
          <w:szCs w:val="24"/>
        </w:rPr>
        <w:t xml:space="preserve">. </w:t>
      </w:r>
    </w:p>
    <w:p w:rsidR="004772DA" w:rsidRPr="00A6142B"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Marcelo Alves Dias de Souza (2008), em que pese não concorde, apresenta uma classificação que divide os precedentes vinculantes em relativamente obrigatórios, que podem ser afastados caso sejam claramente incorretos, e absolutamente obrigatórios, que devem ser seguidos ainda que sejam considerados incorretos ou irracionais.</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Ao lado dos precedentes persuasivos e vinculantes, Fredie Didier Jr., Paula Sarno Braga e Rafael Oliveira (2009) ainda identificam uma terceira “espécie” de precedente judicial em razão da sua efeito, denominado de obstativo de recurso, que seria um “desdobramento do efeito vinculante de certos precedentes”. São hipóteses em que o </w:t>
      </w:r>
      <w:r>
        <w:rPr>
          <w:rFonts w:ascii="Times New Roman" w:hAnsi="Times New Roman" w:cs="Times New Roman"/>
          <w:sz w:val="24"/>
          <w:szCs w:val="24"/>
        </w:rPr>
        <w:lastRenderedPageBreak/>
        <w:t>magistrado poderá negar seguimento a determinado recurso interposto com base em decisões precedentes.</w:t>
      </w:r>
    </w:p>
    <w:p w:rsidR="004772DA" w:rsidRDefault="004772DA" w:rsidP="000070C8">
      <w:pPr>
        <w:spacing w:after="0" w:line="360" w:lineRule="auto"/>
        <w:ind w:firstLine="1418"/>
        <w:jc w:val="both"/>
        <w:rPr>
          <w:rFonts w:ascii="Times New Roman" w:hAnsi="Times New Roman" w:cs="Times New Roman"/>
          <w:sz w:val="24"/>
          <w:szCs w:val="24"/>
        </w:rPr>
      </w:pPr>
    </w:p>
    <w:p w:rsidR="004772DA" w:rsidRDefault="00D8436D" w:rsidP="000070C8">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2</w:t>
      </w:r>
      <w:r w:rsidR="004772DA" w:rsidRPr="00A13FBA">
        <w:rPr>
          <w:rFonts w:ascii="Times New Roman" w:hAnsi="Times New Roman" w:cs="Times New Roman"/>
          <w:i/>
          <w:sz w:val="24"/>
          <w:szCs w:val="24"/>
        </w:rPr>
        <w:t>.3 PROCEDIMENTO</w:t>
      </w:r>
    </w:p>
    <w:p w:rsidR="004772DA" w:rsidRPr="00A13FBA" w:rsidRDefault="004772DA" w:rsidP="000070C8">
      <w:pPr>
        <w:spacing w:after="0" w:line="360" w:lineRule="auto"/>
        <w:ind w:firstLine="1418"/>
        <w:jc w:val="both"/>
        <w:rPr>
          <w:rFonts w:ascii="Times New Roman" w:hAnsi="Times New Roman" w:cs="Times New Roman"/>
          <w:sz w:val="24"/>
          <w:szCs w:val="24"/>
        </w:rPr>
      </w:pP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Conforme já dito, caberá ao juiz julgador do caso identificar a </w:t>
      </w:r>
      <w:r w:rsidRPr="00DF680B">
        <w:rPr>
          <w:rFonts w:ascii="Times New Roman" w:hAnsi="Times New Roman" w:cs="Times New Roman"/>
          <w:i/>
          <w:sz w:val="24"/>
          <w:szCs w:val="24"/>
        </w:rPr>
        <w:t>ratio decidendi</w:t>
      </w:r>
      <w:r>
        <w:rPr>
          <w:rFonts w:ascii="Times New Roman" w:hAnsi="Times New Roman" w:cs="Times New Roman"/>
          <w:sz w:val="24"/>
          <w:szCs w:val="24"/>
        </w:rPr>
        <w:t xml:space="preserve"> de eventual caso precedente e concluir acerca de sua vinculação, ou não, ao caso concreto, devendo, para tanto, valer-se de algumas técnicas.</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De início, para que a </w:t>
      </w:r>
      <w:r w:rsidRPr="00E852CD">
        <w:rPr>
          <w:rFonts w:ascii="Times New Roman" w:hAnsi="Times New Roman" w:cs="Times New Roman"/>
          <w:i/>
          <w:sz w:val="24"/>
          <w:szCs w:val="24"/>
        </w:rPr>
        <w:t>ratio decidendi</w:t>
      </w:r>
      <w:r>
        <w:rPr>
          <w:rFonts w:ascii="Times New Roman" w:hAnsi="Times New Roman" w:cs="Times New Roman"/>
          <w:sz w:val="24"/>
          <w:szCs w:val="24"/>
        </w:rPr>
        <w:t xml:space="preserve"> do precedente seja aplicada ao novo caso é essencial que haja certo grau de identidade entre os casos, a ser averiguada pelo método distintivo ou </w:t>
      </w:r>
      <w:r w:rsidRPr="00E852CD">
        <w:rPr>
          <w:rFonts w:ascii="Times New Roman" w:hAnsi="Times New Roman" w:cs="Times New Roman"/>
          <w:i/>
          <w:sz w:val="24"/>
          <w:szCs w:val="24"/>
        </w:rPr>
        <w:t>distinguishing</w:t>
      </w:r>
      <w:r>
        <w:rPr>
          <w:rFonts w:ascii="Times New Roman" w:hAnsi="Times New Roman" w:cs="Times New Roman"/>
          <w:sz w:val="24"/>
          <w:szCs w:val="24"/>
        </w:rPr>
        <w:t>. Consiste, nas palavras de Fredie Didier Jr., Paula Sarno Braga e Rafael Oliveira</w:t>
      </w:r>
      <w:r>
        <w:rPr>
          <w:rStyle w:val="Refdenotaderodap"/>
          <w:rFonts w:ascii="Times New Roman" w:hAnsi="Times New Roman" w:cs="Times New Roman"/>
          <w:sz w:val="24"/>
          <w:szCs w:val="24"/>
        </w:rPr>
        <w:footnoteReference w:id="3"/>
      </w:r>
      <w:r w:rsidR="00E40526">
        <w:rPr>
          <w:rFonts w:ascii="Times New Roman" w:hAnsi="Times New Roman" w:cs="Times New Roman"/>
          <w:sz w:val="24"/>
          <w:szCs w:val="24"/>
        </w:rPr>
        <w:t xml:space="preserve"> (2009</w:t>
      </w:r>
      <w:r>
        <w:rPr>
          <w:rFonts w:ascii="Times New Roman" w:hAnsi="Times New Roman" w:cs="Times New Roman"/>
          <w:sz w:val="24"/>
          <w:szCs w:val="24"/>
        </w:rPr>
        <w:t>), em um método de comparação através do qual o magistrado vai confrontar os elementos objetivos da demanda com os elementos caracterizadores das demandas precedentes.</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Pelo </w:t>
      </w:r>
      <w:r w:rsidRPr="00E40526">
        <w:rPr>
          <w:rFonts w:ascii="Times New Roman" w:hAnsi="Times New Roman" w:cs="Times New Roman"/>
          <w:i/>
          <w:sz w:val="24"/>
          <w:szCs w:val="24"/>
        </w:rPr>
        <w:t>distinguishing</w:t>
      </w:r>
      <w:r>
        <w:rPr>
          <w:rFonts w:ascii="Times New Roman" w:hAnsi="Times New Roman" w:cs="Times New Roman"/>
          <w:sz w:val="24"/>
          <w:szCs w:val="24"/>
        </w:rPr>
        <w:t xml:space="preserve">, o magistrado analisa os fatos fundamentais ou </w:t>
      </w:r>
      <w:r w:rsidRPr="00691169">
        <w:rPr>
          <w:rFonts w:ascii="Times New Roman" w:hAnsi="Times New Roman" w:cs="Times New Roman"/>
          <w:i/>
          <w:sz w:val="24"/>
          <w:szCs w:val="24"/>
        </w:rPr>
        <w:t>material facts</w:t>
      </w:r>
      <w:r>
        <w:rPr>
          <w:rFonts w:ascii="Times New Roman" w:hAnsi="Times New Roman" w:cs="Times New Roman"/>
          <w:sz w:val="24"/>
          <w:szCs w:val="24"/>
        </w:rPr>
        <w:t xml:space="preserve"> (SOUZA, 2008), e verifica se há ou não identidade entre o caso posto e o paradigma que permita a adoção da </w:t>
      </w:r>
      <w:r w:rsidRPr="001D4575">
        <w:rPr>
          <w:rFonts w:ascii="Times New Roman" w:hAnsi="Times New Roman" w:cs="Times New Roman"/>
          <w:i/>
          <w:sz w:val="24"/>
          <w:szCs w:val="24"/>
        </w:rPr>
        <w:t>ratio decidendi</w:t>
      </w:r>
      <w:r>
        <w:rPr>
          <w:rFonts w:ascii="Times New Roman" w:hAnsi="Times New Roman" w:cs="Times New Roman"/>
          <w:sz w:val="24"/>
          <w:szCs w:val="24"/>
        </w:rPr>
        <w:t xml:space="preserve"> do precedente.</w:t>
      </w:r>
    </w:p>
    <w:p w:rsidR="004772DA" w:rsidRDefault="004772DA" w:rsidP="000070C8">
      <w:pPr>
        <w:spacing w:after="0" w:line="240" w:lineRule="auto"/>
        <w:ind w:left="2268"/>
        <w:jc w:val="both"/>
        <w:rPr>
          <w:rFonts w:ascii="Times New Roman" w:hAnsi="Times New Roman" w:cs="Times New Roman"/>
          <w:sz w:val="20"/>
          <w:szCs w:val="20"/>
        </w:rPr>
      </w:pPr>
    </w:p>
    <w:p w:rsidR="004772DA" w:rsidRDefault="004772DA" w:rsidP="000070C8">
      <w:pPr>
        <w:spacing w:after="0" w:line="240" w:lineRule="auto"/>
        <w:ind w:left="2268"/>
        <w:jc w:val="both"/>
        <w:rPr>
          <w:rFonts w:ascii="Times New Roman" w:hAnsi="Times New Roman" w:cs="Times New Roman"/>
          <w:sz w:val="20"/>
          <w:szCs w:val="20"/>
        </w:rPr>
      </w:pPr>
      <w:r w:rsidRPr="001D4575">
        <w:rPr>
          <w:rFonts w:ascii="Times New Roman" w:hAnsi="Times New Roman" w:cs="Times New Roman"/>
          <w:sz w:val="20"/>
          <w:szCs w:val="20"/>
        </w:rPr>
        <w:t xml:space="preserve">O juiz inglês, portanto, após examinar o mérito (assim entendido o </w:t>
      </w:r>
      <w:r w:rsidRPr="001D4575">
        <w:rPr>
          <w:rFonts w:ascii="Times New Roman" w:hAnsi="Times New Roman" w:cs="Times New Roman"/>
          <w:i/>
          <w:sz w:val="20"/>
          <w:szCs w:val="20"/>
        </w:rPr>
        <w:t>thema decidendum</w:t>
      </w:r>
      <w:r w:rsidRPr="001D4575">
        <w:rPr>
          <w:rFonts w:ascii="Times New Roman" w:hAnsi="Times New Roman" w:cs="Times New Roman"/>
          <w:sz w:val="20"/>
          <w:szCs w:val="20"/>
        </w:rPr>
        <w:t>) da questão que lhe é submetida, parte de um processo mental indutivo e empírico, cotejando (</w:t>
      </w:r>
      <w:r w:rsidRPr="001D4575">
        <w:rPr>
          <w:rFonts w:ascii="Times New Roman" w:hAnsi="Times New Roman" w:cs="Times New Roman"/>
          <w:i/>
          <w:sz w:val="20"/>
          <w:szCs w:val="20"/>
        </w:rPr>
        <w:t>distinguishing</w:t>
      </w:r>
      <w:r w:rsidRPr="001D4575">
        <w:rPr>
          <w:rFonts w:ascii="Times New Roman" w:hAnsi="Times New Roman" w:cs="Times New Roman"/>
          <w:sz w:val="20"/>
          <w:szCs w:val="20"/>
        </w:rPr>
        <w:t xml:space="preserve">) o caso a ser julgado com a </w:t>
      </w:r>
      <w:r w:rsidRPr="001D4575">
        <w:rPr>
          <w:rFonts w:ascii="Times New Roman" w:hAnsi="Times New Roman" w:cs="Times New Roman"/>
          <w:i/>
          <w:sz w:val="20"/>
          <w:szCs w:val="20"/>
        </w:rPr>
        <w:t>ratio decidendi</w:t>
      </w:r>
      <w:r w:rsidRPr="001D4575">
        <w:rPr>
          <w:rFonts w:ascii="Times New Roman" w:hAnsi="Times New Roman" w:cs="Times New Roman"/>
          <w:sz w:val="20"/>
          <w:szCs w:val="20"/>
        </w:rPr>
        <w:t xml:space="preserve"> de casos já solucionados. Raciocina-se, p</w:t>
      </w:r>
      <w:r>
        <w:rPr>
          <w:rFonts w:ascii="Times New Roman" w:hAnsi="Times New Roman" w:cs="Times New Roman"/>
          <w:sz w:val="20"/>
          <w:szCs w:val="20"/>
        </w:rPr>
        <w:t>or, do particular para o geral.</w:t>
      </w:r>
      <w:r w:rsidRPr="001D4575">
        <w:rPr>
          <w:rFonts w:ascii="Times New Roman" w:hAnsi="Times New Roman" w:cs="Times New Roman"/>
          <w:sz w:val="20"/>
          <w:szCs w:val="20"/>
        </w:rPr>
        <w:t xml:space="preserve"> (TUCCI, 2004, p.183)</w:t>
      </w:r>
    </w:p>
    <w:p w:rsidR="004772DA" w:rsidRPr="001D4575" w:rsidRDefault="004772DA" w:rsidP="000070C8">
      <w:pPr>
        <w:spacing w:after="0" w:line="240" w:lineRule="auto"/>
        <w:ind w:left="2268"/>
        <w:jc w:val="both"/>
        <w:rPr>
          <w:rFonts w:ascii="Times New Roman" w:hAnsi="Times New Roman" w:cs="Times New Roman"/>
          <w:sz w:val="20"/>
          <w:szCs w:val="20"/>
        </w:rPr>
      </w:pP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essa razão, l</w:t>
      </w:r>
      <w:r w:rsidRPr="009940CF">
        <w:rPr>
          <w:rFonts w:ascii="Times New Roman" w:hAnsi="Times New Roman" w:cs="Times New Roman"/>
          <w:sz w:val="24"/>
          <w:szCs w:val="24"/>
        </w:rPr>
        <w:t>eciona Marcel</w:t>
      </w:r>
      <w:r>
        <w:rPr>
          <w:rFonts w:ascii="Times New Roman" w:hAnsi="Times New Roman" w:cs="Times New Roman"/>
          <w:sz w:val="24"/>
          <w:szCs w:val="24"/>
        </w:rPr>
        <w:t>o Alves Dias Souza (2008</w:t>
      </w:r>
      <w:r w:rsidRPr="009940CF">
        <w:rPr>
          <w:rFonts w:ascii="Times New Roman" w:hAnsi="Times New Roman" w:cs="Times New Roman"/>
          <w:sz w:val="24"/>
          <w:szCs w:val="24"/>
        </w:rPr>
        <w:t>), o precedente deverá gozar de um correto e apropriado nível de generalidade dos fatos ,devendo considerado como representativo de uma categoria abstrata de fatos. Ao fato, explica o doutrinador, é atribuída significância enquanto membro de uma categoria, e não por si só.</w:t>
      </w:r>
    </w:p>
    <w:p w:rsidR="004772DA" w:rsidRPr="009940CF" w:rsidRDefault="004772DA" w:rsidP="000070C8">
      <w:pPr>
        <w:spacing w:after="0" w:line="360" w:lineRule="auto"/>
        <w:ind w:firstLine="1418"/>
        <w:jc w:val="both"/>
        <w:rPr>
          <w:rFonts w:ascii="Times New Roman" w:hAnsi="Times New Roman" w:cs="Times New Roman"/>
          <w:sz w:val="24"/>
          <w:szCs w:val="24"/>
        </w:rPr>
      </w:pPr>
      <w:r w:rsidRPr="009940CF">
        <w:rPr>
          <w:rFonts w:ascii="Times New Roman" w:hAnsi="Times New Roman" w:cs="Times New Roman"/>
          <w:sz w:val="24"/>
          <w:szCs w:val="24"/>
        </w:rPr>
        <w:t>Caso não haja identidade entre os casos confrontados, o juiz poderá optar por duas medidas, que em verdade refletem duas formas de interpretar o precedente: restriti</w:t>
      </w:r>
      <w:r>
        <w:rPr>
          <w:rFonts w:ascii="Times New Roman" w:hAnsi="Times New Roman" w:cs="Times New Roman"/>
          <w:sz w:val="24"/>
          <w:szCs w:val="24"/>
        </w:rPr>
        <w:t>va ou ampliativa. P</w:t>
      </w:r>
      <w:r w:rsidRPr="009940CF">
        <w:rPr>
          <w:rFonts w:ascii="Times New Roman" w:hAnsi="Times New Roman" w:cs="Times New Roman"/>
          <w:sz w:val="24"/>
          <w:szCs w:val="24"/>
        </w:rPr>
        <w:t xml:space="preserve">ode o </w:t>
      </w:r>
      <w:r>
        <w:rPr>
          <w:rFonts w:ascii="Times New Roman" w:hAnsi="Times New Roman" w:cs="Times New Roman"/>
          <w:sz w:val="24"/>
          <w:szCs w:val="24"/>
        </w:rPr>
        <w:t>juiz interpretar restritivamente</w:t>
      </w:r>
      <w:r w:rsidRPr="009940CF">
        <w:rPr>
          <w:rFonts w:ascii="Times New Roman" w:hAnsi="Times New Roman" w:cs="Times New Roman"/>
          <w:sz w:val="24"/>
          <w:szCs w:val="24"/>
        </w:rPr>
        <w:t xml:space="preserve"> o precedente judicial, afastando sua incidência por ausência de semelhança entre o caso posto e os precedentes até então existentes. Por outro lado, através de uma interpretação ampliativa, pode o magistrado estender a abrangência do princípio consubstanciado no precedente de forma a abranger </w:t>
      </w:r>
      <w:r w:rsidRPr="009940CF">
        <w:rPr>
          <w:rFonts w:ascii="Times New Roman" w:hAnsi="Times New Roman" w:cs="Times New Roman"/>
          <w:sz w:val="24"/>
          <w:szCs w:val="24"/>
        </w:rPr>
        <w:lastRenderedPageBreak/>
        <w:t>outros casos de semelhança mais tênue. Esta técnica, segundo José Rogéri</w:t>
      </w:r>
      <w:r>
        <w:rPr>
          <w:rFonts w:ascii="Times New Roman" w:hAnsi="Times New Roman" w:cs="Times New Roman"/>
          <w:sz w:val="24"/>
          <w:szCs w:val="24"/>
        </w:rPr>
        <w:t>o Cruz e Tucci (2004</w:t>
      </w:r>
      <w:r w:rsidRPr="009940CF">
        <w:rPr>
          <w:rFonts w:ascii="Times New Roman" w:hAnsi="Times New Roman" w:cs="Times New Roman"/>
          <w:sz w:val="24"/>
          <w:szCs w:val="24"/>
        </w:rPr>
        <w:t xml:space="preserve">), é denominada de </w:t>
      </w:r>
      <w:r w:rsidRPr="009940CF">
        <w:rPr>
          <w:rFonts w:ascii="Times New Roman" w:hAnsi="Times New Roman" w:cs="Times New Roman"/>
          <w:i/>
          <w:sz w:val="24"/>
          <w:szCs w:val="24"/>
        </w:rPr>
        <w:t>ampliative distinguishing</w:t>
      </w:r>
      <w:r w:rsidRPr="009940CF">
        <w:rPr>
          <w:rFonts w:ascii="Times New Roman" w:hAnsi="Times New Roman" w:cs="Times New Roman"/>
          <w:sz w:val="24"/>
          <w:szCs w:val="24"/>
        </w:rPr>
        <w:t xml:space="preserve">, em contraposição à interpretação restritiva que afasta o precedente. </w:t>
      </w:r>
    </w:p>
    <w:p w:rsidR="004772DA" w:rsidRDefault="004772DA" w:rsidP="000070C8">
      <w:pPr>
        <w:spacing w:after="0" w:line="360" w:lineRule="auto"/>
        <w:ind w:firstLine="1418"/>
        <w:jc w:val="both"/>
        <w:rPr>
          <w:rFonts w:ascii="Times New Roman" w:hAnsi="Times New Roman" w:cs="Times New Roman"/>
          <w:sz w:val="24"/>
          <w:szCs w:val="24"/>
        </w:rPr>
      </w:pPr>
      <w:r w:rsidRPr="009940CF">
        <w:rPr>
          <w:rFonts w:ascii="Times New Roman" w:hAnsi="Times New Roman" w:cs="Times New Roman"/>
          <w:sz w:val="24"/>
          <w:szCs w:val="24"/>
        </w:rPr>
        <w:t>Caso haja identidade entre o caso analisado e o precedente, o juiz poderá optar por duas outras medidas: aplicá-lo ou superá-lo caso se conclua pela incorreção ou inconveniência da decisão precedente.</w:t>
      </w:r>
    </w:p>
    <w:p w:rsidR="004772DA" w:rsidRDefault="004772DA" w:rsidP="000070C8">
      <w:pPr>
        <w:spacing w:after="0" w:line="360" w:lineRule="auto"/>
        <w:ind w:firstLine="1418"/>
        <w:jc w:val="both"/>
        <w:rPr>
          <w:rFonts w:ascii="Times New Roman" w:hAnsi="Times New Roman" w:cs="Times New Roman"/>
          <w:sz w:val="24"/>
          <w:szCs w:val="24"/>
        </w:rPr>
      </w:pPr>
    </w:p>
    <w:p w:rsidR="004772DA" w:rsidRPr="009940CF" w:rsidRDefault="00D8436D" w:rsidP="000070C8">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2</w:t>
      </w:r>
      <w:r w:rsidR="004772DA" w:rsidRPr="009940CF">
        <w:rPr>
          <w:rFonts w:ascii="Times New Roman" w:hAnsi="Times New Roman" w:cs="Times New Roman"/>
          <w:b/>
          <w:sz w:val="24"/>
          <w:szCs w:val="24"/>
        </w:rPr>
        <w:t>.3.1 Técnicas de superação</w:t>
      </w:r>
    </w:p>
    <w:p w:rsidR="00754C3D" w:rsidRDefault="00754C3D" w:rsidP="000070C8">
      <w:pPr>
        <w:spacing w:after="0" w:line="360" w:lineRule="auto"/>
        <w:ind w:firstLine="1418"/>
        <w:jc w:val="both"/>
        <w:rPr>
          <w:rFonts w:ascii="Times New Roman" w:hAnsi="Times New Roman" w:cs="Times New Roman"/>
          <w:sz w:val="24"/>
          <w:szCs w:val="24"/>
        </w:rPr>
      </w:pP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 principal técnica de superação é conhecida no sistema do Common Law como </w:t>
      </w:r>
      <w:r w:rsidRPr="009940CF">
        <w:rPr>
          <w:rFonts w:ascii="Times New Roman" w:hAnsi="Times New Roman" w:cs="Times New Roman"/>
          <w:i/>
          <w:sz w:val="24"/>
          <w:szCs w:val="24"/>
        </w:rPr>
        <w:t>overruling</w:t>
      </w:r>
      <w:r>
        <w:rPr>
          <w:rFonts w:ascii="Times New Roman" w:hAnsi="Times New Roman" w:cs="Times New Roman"/>
          <w:sz w:val="24"/>
          <w:szCs w:val="24"/>
        </w:rPr>
        <w:t xml:space="preserve"> e consiste em um método através do qual “um precedente perde a sua força vinculante e é substituído (</w:t>
      </w:r>
      <w:r w:rsidRPr="00EF1D3F">
        <w:rPr>
          <w:rFonts w:ascii="Times New Roman" w:hAnsi="Times New Roman" w:cs="Times New Roman"/>
          <w:i/>
          <w:sz w:val="24"/>
          <w:szCs w:val="24"/>
        </w:rPr>
        <w:t>overruled</w:t>
      </w:r>
      <w:r>
        <w:rPr>
          <w:rFonts w:ascii="Times New Roman" w:hAnsi="Times New Roman" w:cs="Times New Roman"/>
          <w:sz w:val="24"/>
          <w:szCs w:val="24"/>
        </w:rPr>
        <w:t>) por outro precedente” (DIDIER JR.; BRAGA; OLIVEIRA, 2009, p. 395), ou seja, é revogado por julgado posterior.</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Até 1966 a Inglaterra, um dos países adeptos ao sistema do Common Law, não adotava a técnica de superação dos precedentes, seguindo estritamente a visão da doutrina do </w:t>
      </w:r>
      <w:r w:rsidRPr="00963AF3">
        <w:rPr>
          <w:rFonts w:ascii="Times New Roman" w:hAnsi="Times New Roman" w:cs="Times New Roman"/>
          <w:i/>
          <w:sz w:val="24"/>
          <w:szCs w:val="24"/>
        </w:rPr>
        <w:t>binding preceden</w:t>
      </w:r>
      <w:r>
        <w:rPr>
          <w:rFonts w:ascii="Times New Roman" w:hAnsi="Times New Roman" w:cs="Times New Roman"/>
          <w:i/>
          <w:sz w:val="24"/>
          <w:szCs w:val="24"/>
        </w:rPr>
        <w:t>t</w:t>
      </w:r>
      <w:r>
        <w:rPr>
          <w:rFonts w:ascii="Times New Roman" w:hAnsi="Times New Roman" w:cs="Times New Roman"/>
          <w:sz w:val="24"/>
          <w:szCs w:val="24"/>
        </w:rPr>
        <w:t xml:space="preserve">, pela a qual o precedente não poderia jamais deixar de ser aplicado. Apenas a partir de 1966, a House of Lords, mais alta corte da justiça inglesa, anunciou, em </w:t>
      </w:r>
      <w:r w:rsidRPr="000A467B">
        <w:rPr>
          <w:rFonts w:ascii="Times New Roman" w:hAnsi="Times New Roman" w:cs="Times New Roman"/>
          <w:i/>
          <w:sz w:val="24"/>
          <w:szCs w:val="24"/>
        </w:rPr>
        <w:t>Practice Statement</w:t>
      </w:r>
      <w:r>
        <w:rPr>
          <w:rFonts w:ascii="Times New Roman" w:hAnsi="Times New Roman" w:cs="Times New Roman"/>
          <w:sz w:val="24"/>
          <w:szCs w:val="24"/>
        </w:rPr>
        <w:t>, a possibilidade de adoção do método de revogação dos precedentes. (SOUZA, 2008)</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Como bem pontuado por Marcelo Alves Dias de Souza, a opção de revogação do precedente deve levar em conta não só a incorreção do precedente a ser superado, como também as conseqüências para a “estabilidade e predicabilidade do sistema, que, sem dúvida, provoca, em maior ou menor grau, qualquer alteração do direito.” (2008, p. 150) </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Logo, tendo em vista as conseqüências práticas, a decisão que revoga um precedente deve ser profundamente fundamentada e motivada, de modo que reste plenamente justificada a superação.</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revogação pode ser de forma expressa, quando o novo julgamento expressamente revoga a decisão paradigma, ou implícita, quando de adota posição divergente da precedente, sem fazer menção expressa quanto à sua superação.</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Alguns fatores podem influenciar na opção pela superação do precedente, como, por exemplo a alteração das circunstâncias. Baseada na máxime latina </w:t>
      </w:r>
      <w:r w:rsidRPr="00C36161">
        <w:rPr>
          <w:rFonts w:ascii="Times New Roman" w:hAnsi="Times New Roman" w:cs="Times New Roman"/>
          <w:i/>
          <w:sz w:val="24"/>
          <w:szCs w:val="24"/>
        </w:rPr>
        <w:t>cessante ratione, cessat ipsa lex</w:t>
      </w:r>
      <w:r>
        <w:rPr>
          <w:rFonts w:ascii="Times New Roman" w:hAnsi="Times New Roman" w:cs="Times New Roman"/>
          <w:sz w:val="24"/>
          <w:szCs w:val="24"/>
        </w:rPr>
        <w:t>, a idéia é que, cessando as razões para a existência da norma jurídica, ou seja, mudadas as circunstâncias, ela deixa de existir por si só, o que implica em sua superação. (SOUZA, 2008)</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 doutrina da alteração das circunstâncias, afirma Marcelo Alves Dias de Souza (2008), apesar de não ter por si só o condão de superar um precedente judicial, serve como justificativa para afastá-lo quando se verificar possível.</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Ponto polêmico é a questão da eficácia temporal da decisão que supera um precedente, anunciando um novo precedente. Em outras palavras, a questão é saber se a nova regra criada deverá ter eficácia retroativa, atingindo fatos pretéritos, ou apenas prospectiva, voltada para o futuro.</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Ante tais possibilidades, Marcelo Alves Dias</w:t>
      </w:r>
      <w:r w:rsidR="00D10FA3">
        <w:rPr>
          <w:rFonts w:ascii="Times New Roman" w:hAnsi="Times New Roman" w:cs="Times New Roman"/>
          <w:sz w:val="24"/>
          <w:szCs w:val="24"/>
        </w:rPr>
        <w:t xml:space="preserve"> de Souza (2008,</w:t>
      </w:r>
      <w:r>
        <w:rPr>
          <w:rFonts w:ascii="Times New Roman" w:hAnsi="Times New Roman" w:cs="Times New Roman"/>
          <w:sz w:val="24"/>
          <w:szCs w:val="24"/>
        </w:rPr>
        <w:t>) propõe uma classificação das formas de aplicação temporal do precedente, a seguir explanada.</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No que tange à aplicação retroativa, esta pode ser pura, atingindo todos os casos anteriores, inclusive os que já transitaram em julgado, ou clássica, que exclui os fatos anteriores com sentença transitada em julgado.</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aplicação retroativa é contemplada em ordenamentos que adotam a Teoria Declarativa do direito, que considera que a decisão judicial apenas reconhece e declara direito pré-existente. Sendo assim, o magistrado, ao proferir uma sentença, está declarando o direito da forma como ele sempre foi, por isso deverá retroagir.</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superação do precedente, por outro lado, pode ter aplicação apenas prospectiva, não atingindo fatos pretéritos. Neste caso, fala-se em aplicação prospectiva pura, que se aplica apenas aos fatos futuros, excluindo-se inclusive o caso que deu origem à nova regra, e a clássica, que se aplica tanto aos casos futuros como ao próprio caso em tela; e a termo quando a aplicação é postergada para uma data futura e certa.</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escolha pela aplicação retroativa ou prospectiva deve sopesar o fim almejado pela nova regra, qual tipo de aplicação se mostra mais correta e justa, como também o grau de confiança que o Estado e os cidadãos depositaram no precedente a ser superado (SOUZA, 2008)</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Outra técnica de superação é o </w:t>
      </w:r>
      <w:r w:rsidRPr="00474A41">
        <w:rPr>
          <w:rFonts w:ascii="Times New Roman" w:hAnsi="Times New Roman" w:cs="Times New Roman"/>
          <w:i/>
          <w:sz w:val="24"/>
          <w:szCs w:val="24"/>
        </w:rPr>
        <w:t>overriding</w:t>
      </w:r>
      <w:r>
        <w:rPr>
          <w:rFonts w:ascii="Times New Roman" w:hAnsi="Times New Roman" w:cs="Times New Roman"/>
          <w:sz w:val="24"/>
          <w:szCs w:val="24"/>
        </w:rPr>
        <w:t xml:space="preserve"> que implica na revogação parcial do precedente. Consiste no método através do qual o magistrado restringe o âmbito de incidência da decisão precedente, apesar de não revogá-la por completo tal qual no </w:t>
      </w:r>
      <w:r w:rsidRPr="00474A41">
        <w:rPr>
          <w:rFonts w:ascii="Times New Roman" w:hAnsi="Times New Roman" w:cs="Times New Roman"/>
          <w:i/>
          <w:sz w:val="24"/>
          <w:szCs w:val="24"/>
        </w:rPr>
        <w:t>overruling</w:t>
      </w:r>
      <w:r>
        <w:rPr>
          <w:rFonts w:ascii="Times New Roman" w:hAnsi="Times New Roman" w:cs="Times New Roman"/>
          <w:sz w:val="24"/>
          <w:szCs w:val="24"/>
        </w:rPr>
        <w:t>.</w:t>
      </w: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Há ainda, no sistema do Common Law, uma terceira forma de superar o precedente: r</w:t>
      </w:r>
      <w:r w:rsidRPr="00DB7E09">
        <w:rPr>
          <w:rFonts w:ascii="Times New Roman" w:hAnsi="Times New Roman" w:cs="Times New Roman"/>
          <w:i/>
          <w:sz w:val="24"/>
          <w:szCs w:val="24"/>
        </w:rPr>
        <w:t>eversal</w:t>
      </w:r>
      <w:r>
        <w:rPr>
          <w:rFonts w:ascii="Times New Roman" w:hAnsi="Times New Roman" w:cs="Times New Roman"/>
          <w:sz w:val="24"/>
          <w:szCs w:val="24"/>
        </w:rPr>
        <w:t xml:space="preserve">. O </w:t>
      </w:r>
      <w:r w:rsidRPr="00474A41">
        <w:rPr>
          <w:rFonts w:ascii="Times New Roman" w:hAnsi="Times New Roman" w:cs="Times New Roman"/>
          <w:i/>
          <w:sz w:val="24"/>
          <w:szCs w:val="24"/>
        </w:rPr>
        <w:t>reversal</w:t>
      </w:r>
      <w:r>
        <w:rPr>
          <w:rFonts w:ascii="Times New Roman" w:hAnsi="Times New Roman" w:cs="Times New Roman"/>
          <w:sz w:val="24"/>
          <w:szCs w:val="24"/>
        </w:rPr>
        <w:t xml:space="preserve"> consiste no meio através do qual o órgão superior, por meio de recurso, reforma a decisão do órgão inferior, que perde, portanto, seu efeito naquele caso concreto. Não deve ser confundida com a </w:t>
      </w:r>
      <w:r w:rsidRPr="00DB7E09">
        <w:rPr>
          <w:rFonts w:ascii="Times New Roman" w:hAnsi="Times New Roman" w:cs="Times New Roman"/>
          <w:i/>
          <w:sz w:val="24"/>
          <w:szCs w:val="24"/>
        </w:rPr>
        <w:t>overruling</w:t>
      </w:r>
      <w:r>
        <w:rPr>
          <w:rFonts w:ascii="Times New Roman" w:hAnsi="Times New Roman" w:cs="Times New Roman"/>
          <w:sz w:val="24"/>
          <w:szCs w:val="24"/>
        </w:rPr>
        <w:t>, que implica na revogação (e não reforma) da decisão pela própria corte que a prolatou, superando assim anterior precedente que não mais terá que ser seguido em casos análogos.</w:t>
      </w:r>
    </w:p>
    <w:p w:rsidR="004772DA" w:rsidRDefault="004772DA" w:rsidP="000070C8">
      <w:pPr>
        <w:spacing w:after="0" w:line="360" w:lineRule="auto"/>
        <w:ind w:firstLine="1418"/>
        <w:jc w:val="both"/>
        <w:rPr>
          <w:rFonts w:ascii="Times New Roman" w:hAnsi="Times New Roman" w:cs="Times New Roman"/>
          <w:b/>
          <w:sz w:val="24"/>
          <w:szCs w:val="24"/>
        </w:rPr>
      </w:pPr>
    </w:p>
    <w:p w:rsidR="00754C3D" w:rsidRDefault="00D8436D" w:rsidP="000070C8">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2</w:t>
      </w:r>
      <w:r w:rsidR="004772DA" w:rsidRPr="00474A41">
        <w:rPr>
          <w:rFonts w:ascii="Times New Roman" w:hAnsi="Times New Roman" w:cs="Times New Roman"/>
          <w:i/>
          <w:sz w:val="24"/>
          <w:szCs w:val="24"/>
        </w:rPr>
        <w:t>.4</w:t>
      </w:r>
      <w:r w:rsidR="00754C3D">
        <w:rPr>
          <w:rFonts w:ascii="Times New Roman" w:hAnsi="Times New Roman" w:cs="Times New Roman"/>
          <w:i/>
          <w:sz w:val="24"/>
          <w:szCs w:val="24"/>
        </w:rPr>
        <w:t xml:space="preserve"> </w:t>
      </w:r>
      <w:r w:rsidR="00D04C55">
        <w:rPr>
          <w:rFonts w:ascii="Times New Roman" w:hAnsi="Times New Roman" w:cs="Times New Roman"/>
          <w:i/>
          <w:sz w:val="24"/>
          <w:szCs w:val="24"/>
        </w:rPr>
        <w:t>A FIGURA DO PRECEDENTE NO DIREITO PROCESSUAL CIVIL BRASILEIRO</w:t>
      </w:r>
    </w:p>
    <w:p w:rsidR="00754C3D" w:rsidRPr="00754C3D" w:rsidRDefault="00754C3D" w:rsidP="000070C8">
      <w:pPr>
        <w:spacing w:after="0" w:line="360" w:lineRule="auto"/>
        <w:ind w:firstLine="1418"/>
        <w:jc w:val="both"/>
        <w:rPr>
          <w:rFonts w:ascii="Times New Roman" w:hAnsi="Times New Roman" w:cs="Times New Roman"/>
          <w:i/>
          <w:sz w:val="24"/>
          <w:szCs w:val="24"/>
        </w:rPr>
      </w:pPr>
    </w:p>
    <w:p w:rsidR="004772DA" w:rsidRDefault="004772DA"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Em que pese o direito brasileiro não adote o conceito e procedimentabilidade do precedente tal qual na teoria do </w:t>
      </w:r>
      <w:r w:rsidRPr="00DF680B">
        <w:rPr>
          <w:rFonts w:ascii="Times New Roman" w:hAnsi="Times New Roman" w:cs="Times New Roman"/>
          <w:i/>
          <w:sz w:val="24"/>
          <w:szCs w:val="24"/>
        </w:rPr>
        <w:t>stare decisis</w:t>
      </w:r>
      <w:r>
        <w:rPr>
          <w:rFonts w:ascii="Times New Roman" w:hAnsi="Times New Roman" w:cs="Times New Roman"/>
          <w:sz w:val="24"/>
          <w:szCs w:val="24"/>
        </w:rPr>
        <w:t>, considerando o sentido lato de precedente o CPC de 1973 consagra algumas hipóteses em que decisões judiciais servirão como verdadeiros precedentes para casos análogos.</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E40526">
        <w:rPr>
          <w:rFonts w:ascii="Times New Roman" w:hAnsi="Times New Roman" w:cs="Times New Roman"/>
          <w:sz w:val="24"/>
          <w:szCs w:val="24"/>
        </w:rPr>
        <w:t>Ante tal realidade, incumbe questionar acerca da</w:t>
      </w:r>
      <w:r w:rsidR="00D04C55" w:rsidRPr="00E40526">
        <w:rPr>
          <w:rFonts w:ascii="Times New Roman" w:hAnsi="Times New Roman" w:cs="Times New Roman"/>
          <w:sz w:val="24"/>
          <w:szCs w:val="24"/>
        </w:rPr>
        <w:t xml:space="preserve"> eficácia que o precedente possui em nosso ordenamento,</w:t>
      </w:r>
      <w:r w:rsidRPr="00E40526">
        <w:rPr>
          <w:rFonts w:ascii="Times New Roman" w:hAnsi="Times New Roman" w:cs="Times New Roman"/>
          <w:sz w:val="24"/>
          <w:szCs w:val="24"/>
        </w:rPr>
        <w:t xml:space="preserve"> que é buscar a resposta da seguinte indagação: na atual conjuntura do ordenamento jurídico pátrio, o precedente possui força vinculante tal qual as leis?</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Por um critério metodológico, considerando que a matéria se encontra esparsa, reflexo da própria forma como o instituto vem sido introduzido em nosso sistema, por reformas pontuais e desordenadas, se buscará a resposta para tal indagação restringindo o estudo aos Art. 476 a 479, 518 § 1º e 557 caput, todos do CPC. </w:t>
      </w:r>
    </w:p>
    <w:p w:rsidR="00754C3D" w:rsidRPr="00754C3D" w:rsidRDefault="00754C3D"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w:t>
      </w:r>
      <w:r w:rsidRPr="00754C3D">
        <w:rPr>
          <w:rFonts w:ascii="Times New Roman" w:hAnsi="Times New Roman" w:cs="Times New Roman"/>
          <w:sz w:val="24"/>
          <w:szCs w:val="24"/>
        </w:rPr>
        <w:t xml:space="preserve"> Art. 518 § 1º do CPC dispõe que o juiz deverá de logo não receber o recurso de apelação quando a sentença recorrida estiver em conformidade com súmulas do STJ ou STF.</w:t>
      </w:r>
    </w:p>
    <w:p w:rsidR="00754C3D" w:rsidRPr="00754C3D" w:rsidRDefault="00754C3D"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nível de segundo grau, o</w:t>
      </w:r>
      <w:r w:rsidRPr="00754C3D">
        <w:rPr>
          <w:rFonts w:ascii="Times New Roman" w:hAnsi="Times New Roman" w:cs="Times New Roman"/>
          <w:sz w:val="24"/>
          <w:szCs w:val="24"/>
        </w:rPr>
        <w:t xml:space="preserve"> Art. 557 dispõe </w:t>
      </w:r>
      <w:r>
        <w:rPr>
          <w:rFonts w:ascii="Times New Roman" w:hAnsi="Times New Roman" w:cs="Times New Roman"/>
          <w:sz w:val="24"/>
          <w:szCs w:val="24"/>
        </w:rPr>
        <w:t>de forma semelhante que</w:t>
      </w:r>
      <w:r w:rsidRPr="00754C3D">
        <w:rPr>
          <w:rFonts w:ascii="Times New Roman" w:hAnsi="Times New Roman" w:cs="Times New Roman"/>
          <w:sz w:val="24"/>
          <w:szCs w:val="24"/>
        </w:rPr>
        <w:t xml:space="preserve"> a existência de sumula ou jurisprudência dominante do respectivo tribunal, do STF ou do tribunal superior deverão implicar na negativa de seguimento do recurso por parte do relator.</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Ambos os dispositivos, portanto, contemplam o instituto do precedente judicial, possibilitando que decisões sejam proferidas com base em entendimento jurisprudenciais, ou seja, com base em outras decisões anteriormente prolatadas em casos análogos.</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Nesse ínterim que surge o questionamento sobre a eficácia vinculante que os precedentes possui em tais hipóteses. Em outras palavras, é </w:t>
      </w:r>
      <w:r w:rsidR="00832193">
        <w:rPr>
          <w:rFonts w:ascii="Times New Roman" w:hAnsi="Times New Roman" w:cs="Times New Roman"/>
          <w:sz w:val="24"/>
          <w:szCs w:val="24"/>
        </w:rPr>
        <w:t xml:space="preserve">saber </w:t>
      </w:r>
      <w:r w:rsidRPr="00754C3D">
        <w:rPr>
          <w:rFonts w:ascii="Times New Roman" w:hAnsi="Times New Roman" w:cs="Times New Roman"/>
          <w:sz w:val="24"/>
          <w:szCs w:val="24"/>
        </w:rPr>
        <w:t>se o juiz ou o relator estarão obrigados a não receber a apelação ou negar seguimento ao recurso, ou se a jurisprudência uniforme possui mera eficácia persuasiva.</w:t>
      </w:r>
    </w:p>
    <w:p w:rsidR="00832193"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Há quem entenda, a exemplo de Nelson Nery Junior</w:t>
      </w:r>
      <w:r w:rsidR="00832193">
        <w:rPr>
          <w:rFonts w:ascii="Times New Roman" w:hAnsi="Times New Roman" w:cs="Times New Roman"/>
          <w:sz w:val="24"/>
          <w:szCs w:val="24"/>
        </w:rPr>
        <w:t xml:space="preserve"> (2006</w:t>
      </w:r>
      <w:r w:rsidRPr="00754C3D">
        <w:rPr>
          <w:rFonts w:ascii="Times New Roman" w:hAnsi="Times New Roman" w:cs="Times New Roman"/>
          <w:sz w:val="24"/>
          <w:szCs w:val="24"/>
        </w:rPr>
        <w:t xml:space="preserve">), que se trata de mera faculdade </w:t>
      </w:r>
      <w:r w:rsidR="00832193" w:rsidRPr="00272CB6">
        <w:rPr>
          <w:rFonts w:ascii="Times New Roman" w:hAnsi="Times New Roman" w:cs="Times New Roman"/>
          <w:sz w:val="24"/>
          <w:szCs w:val="24"/>
        </w:rPr>
        <w:t xml:space="preserve">do juiz receber ou não o recurso quando a sentença estiver em conformidade com súmula do STJ ou STF, apesar de o texto legal indicar que haveria obrigatoriedade de não recebimento e tais casos. Na visão do doutrinador, as súmulas teriam poder meramente </w:t>
      </w:r>
      <w:r w:rsidR="00832193" w:rsidRPr="00272CB6">
        <w:rPr>
          <w:rFonts w:ascii="Times New Roman" w:hAnsi="Times New Roman" w:cs="Times New Roman"/>
          <w:sz w:val="24"/>
          <w:szCs w:val="24"/>
        </w:rPr>
        <w:lastRenderedPageBreak/>
        <w:t>persuasivo, exceto as súmulas vinculantes do STF editas conforme o art. 103-A da Constituição Federal.</w:t>
      </w:r>
    </w:p>
    <w:p w:rsidR="00832193" w:rsidRDefault="00832193" w:rsidP="000070C8">
      <w:pPr>
        <w:spacing w:after="0" w:line="240" w:lineRule="auto"/>
        <w:ind w:left="2268"/>
        <w:jc w:val="both"/>
        <w:rPr>
          <w:rFonts w:ascii="Times New Roman" w:hAnsi="Times New Roman" w:cs="Times New Roman"/>
          <w:sz w:val="20"/>
          <w:szCs w:val="20"/>
        </w:rPr>
      </w:pPr>
    </w:p>
    <w:p w:rsidR="00832193" w:rsidRDefault="00832193" w:rsidP="000070C8">
      <w:pPr>
        <w:spacing w:after="0" w:line="240" w:lineRule="auto"/>
        <w:ind w:left="2268"/>
        <w:jc w:val="both"/>
        <w:rPr>
          <w:rFonts w:ascii="Times New Roman" w:hAnsi="Times New Roman" w:cs="Times New Roman"/>
          <w:sz w:val="20"/>
          <w:szCs w:val="20"/>
        </w:rPr>
      </w:pPr>
      <w:r w:rsidRPr="00AE2D68">
        <w:rPr>
          <w:rFonts w:ascii="Times New Roman" w:hAnsi="Times New Roman" w:cs="Times New Roman"/>
          <w:sz w:val="20"/>
          <w:szCs w:val="20"/>
        </w:rPr>
        <w:t>Ainda que se considere válida e eficaz a disposição do CPC 518 1.º, não é aplicável a qualquer situação de recurso contrário à súmula,mas apenas quando o for relativamente à súmula vinculante do STF. Essa é a interpretação que nos parece estar conforme a CF, o que tornaria a norma comentada constitucional. (NERY JR., 2006, p. 518)</w:t>
      </w:r>
    </w:p>
    <w:p w:rsidR="00832193" w:rsidRPr="00AE2D68" w:rsidRDefault="00832193" w:rsidP="000070C8">
      <w:pPr>
        <w:spacing w:after="0" w:line="240" w:lineRule="auto"/>
        <w:ind w:left="2268"/>
        <w:jc w:val="both"/>
        <w:rPr>
          <w:rFonts w:ascii="Times New Roman" w:hAnsi="Times New Roman" w:cs="Times New Roman"/>
          <w:sz w:val="20"/>
          <w:szCs w:val="20"/>
        </w:rPr>
      </w:pPr>
    </w:p>
    <w:p w:rsidR="00754C3D" w:rsidRPr="00754C3D" w:rsidRDefault="00832193"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Da mesma forma, o referido autor (2006,) interpreta o Art. 557 do  CPC, que embora possua teor imperativo, trata-se em verdade de uma faculdade do relator negar ou não seguimento ao recurso interposto contrariando súmula do próprio tribunal ou de tribunal superior.</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Este, contudo, não parece ser o entendimento mais acertado.</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De fato, o simples fato do texto ter sido redigido no imperativo não constitui por si só fundamento hábil a sustentar uma defesa pela eficácia vinculante do precedente. Partindo, contudo, para uma interpretação sistemática do CPC, atribuir eficácia vinculante a tais dispositivos legais é o entendimento que se mostra mais coerente.</w:t>
      </w:r>
    </w:p>
    <w:p w:rsidR="00D04C55"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Isto porque os Art. 476 a 479 o CPC trata do mecanismo de “uniformização de jurisprudência”, incidente a ser suscitado em casos de divergência jurisprudencial interna nos tribunais visando uniformizar o entendimento</w:t>
      </w:r>
      <w:r w:rsidR="00D04C55">
        <w:rPr>
          <w:rFonts w:ascii="Times New Roman" w:hAnsi="Times New Roman" w:cs="Times New Roman"/>
          <w:sz w:val="24"/>
          <w:szCs w:val="24"/>
        </w:rPr>
        <w:t>.</w:t>
      </w:r>
      <w:r w:rsidR="00D04C55" w:rsidRPr="00D04C55">
        <w:rPr>
          <w:rFonts w:ascii="Times New Roman" w:hAnsi="Times New Roman" w:cs="Times New Roman"/>
          <w:sz w:val="24"/>
          <w:szCs w:val="24"/>
        </w:rPr>
        <w:t xml:space="preserve"> </w:t>
      </w:r>
      <w:r w:rsidR="00D04C55">
        <w:rPr>
          <w:rFonts w:ascii="Times New Roman" w:hAnsi="Times New Roman" w:cs="Times New Roman"/>
          <w:sz w:val="24"/>
          <w:szCs w:val="24"/>
        </w:rPr>
        <w:t>Verificada a divergência em órgão fracionário, é lícito às partes, ao Ministério Público, ou mesmo ao juiz de ofício requerer a sua uniformização perante o órgão uniformizador, que poderá ser a seção civil, a corte especial ou o pleno, a depender do que dispuser o Regimento Interno do respectivo Tribunal.</w:t>
      </w:r>
    </w:p>
    <w:p w:rsidR="00754C3D" w:rsidRPr="00754C3D" w:rsidRDefault="00D04C55"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Proposto tal incidente, a ação principal fica suspensa até que seja deliberada a uniformização. Uma vez uniformizada a tese jurídica, dispõe o art. 479 que a mesma será objeto de súmula e constituirá precedente na uniformização de a jurisprudência.</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Ora, por uma interpretação conjunta, e considerando o quanto disposto neste Art. 479 do CPC, dizer que os Art. 518 § 1º e 557 do CPC tratam de mera faculdade atribuída ao juiz/relator se mostra completamente descabido.</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Como bem ressaltado por Eros Roberto Grau (2005, p. 127), o direito não pode ser interpretado em tiras, “a interpretação do direito é interpretação </w:t>
      </w:r>
      <w:r w:rsidRPr="00754C3D">
        <w:rPr>
          <w:rFonts w:ascii="Times New Roman" w:hAnsi="Times New Roman" w:cs="Times New Roman"/>
          <w:i/>
          <w:sz w:val="24"/>
          <w:szCs w:val="24"/>
        </w:rPr>
        <w:t>do direito</w:t>
      </w:r>
      <w:r w:rsidRPr="00754C3D">
        <w:rPr>
          <w:rFonts w:ascii="Times New Roman" w:hAnsi="Times New Roman" w:cs="Times New Roman"/>
          <w:sz w:val="24"/>
          <w:szCs w:val="24"/>
        </w:rPr>
        <w:t xml:space="preserve">, e não textos isolados, desprendidos </w:t>
      </w:r>
      <w:r w:rsidRPr="00754C3D">
        <w:rPr>
          <w:rFonts w:ascii="Times New Roman" w:hAnsi="Times New Roman" w:cs="Times New Roman"/>
          <w:i/>
          <w:sz w:val="24"/>
          <w:szCs w:val="24"/>
        </w:rPr>
        <w:t>do direito</w:t>
      </w:r>
      <w:r w:rsidRPr="00754C3D">
        <w:rPr>
          <w:rFonts w:ascii="Times New Roman" w:hAnsi="Times New Roman" w:cs="Times New Roman"/>
          <w:sz w:val="24"/>
          <w:szCs w:val="24"/>
        </w:rPr>
        <w:t>.” (grifos do autor) Os dispositivos de lei têm que ser interpretados como um todo, como integrantes de um ordenamento jurídico e, portanto, considerando os valores e objetivos nele preconizados.</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De nada adiantaria o legislador prever </w:t>
      </w:r>
      <w:r w:rsidR="00832193">
        <w:rPr>
          <w:rFonts w:ascii="Times New Roman" w:hAnsi="Times New Roman" w:cs="Times New Roman"/>
          <w:sz w:val="24"/>
          <w:szCs w:val="24"/>
        </w:rPr>
        <w:t xml:space="preserve">o </w:t>
      </w:r>
      <w:r w:rsidRPr="00754C3D">
        <w:rPr>
          <w:rFonts w:ascii="Times New Roman" w:hAnsi="Times New Roman" w:cs="Times New Roman"/>
          <w:sz w:val="24"/>
          <w:szCs w:val="24"/>
        </w:rPr>
        <w:t xml:space="preserve">incidente de uniformização de jurisprudência com possibilidade de constituição de precedente se os juízes/relatores </w:t>
      </w:r>
      <w:r w:rsidRPr="00754C3D">
        <w:rPr>
          <w:rFonts w:ascii="Times New Roman" w:hAnsi="Times New Roman" w:cs="Times New Roman"/>
          <w:sz w:val="24"/>
          <w:szCs w:val="24"/>
        </w:rPr>
        <w:lastRenderedPageBreak/>
        <w:t>detivessem a faculdade de observar ou não tal entendimento. Tal interpretação esvazia por total o instituto da uniformização bem como vai de encontro aos próprios fundamentos que justifica a inserção de tais dispositivos no nosso Ordenamento.</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Compartilhando desta busca pela maior uniformização da jurisprudência, E</w:t>
      </w:r>
      <w:r w:rsidR="00832193">
        <w:rPr>
          <w:rFonts w:ascii="Times New Roman" w:hAnsi="Times New Roman" w:cs="Times New Roman"/>
          <w:sz w:val="24"/>
          <w:szCs w:val="24"/>
        </w:rPr>
        <w:t>duardo Cambi (abri. 2001</w:t>
      </w:r>
      <w:r w:rsidRPr="00754C3D">
        <w:rPr>
          <w:rFonts w:ascii="Times New Roman" w:hAnsi="Times New Roman" w:cs="Times New Roman"/>
          <w:sz w:val="24"/>
          <w:szCs w:val="24"/>
        </w:rPr>
        <w:t>) defende ainda que o incidente previsto no Art. 476, I, do CPC deve ter cabimento mesmo no curso do julgamento quando apesar de inexistir prévia divergência jurisprudência, o julgamento a ser proferido no caso pretenda contrariar o único entendimento firmado ate então. É dizer, servir também como meio de prevenir futuras divergências, e não apenas uniformizar divergências já existentes.</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 As reformas pontuais do CPC e a progressiva inserção do precedente em nosso Ordenamento</w:t>
      </w:r>
      <w:r w:rsidR="00832193">
        <w:rPr>
          <w:rFonts w:ascii="Times New Roman" w:hAnsi="Times New Roman" w:cs="Times New Roman"/>
          <w:sz w:val="24"/>
          <w:szCs w:val="24"/>
        </w:rPr>
        <w:t xml:space="preserve"> Jurídico fazem parte de</w:t>
      </w:r>
      <w:r w:rsidRPr="00754C3D">
        <w:rPr>
          <w:rFonts w:ascii="Times New Roman" w:hAnsi="Times New Roman" w:cs="Times New Roman"/>
          <w:sz w:val="24"/>
          <w:szCs w:val="24"/>
        </w:rPr>
        <w:t xml:space="preserve"> todo um contexto social que busca uma justiça mais igualitária, segura, célere e eficaz, ante a crescente multiplicação das demandas repetitivas.</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As litigâncias repetitivas e os inúmeros casos de decisões díspares proferidas para casos semelhantes levaram à necessidade de se adaptar as regras processuais a essa realidade e adotar mecanismos eficientes para combater a “jurisprudência lotérica” nos dizeres de Eduardo Cambi (abri. 2001). </w:t>
      </w:r>
    </w:p>
    <w:p w:rsidR="00754C3D" w:rsidRPr="00754C3D" w:rsidRDefault="00754C3D" w:rsidP="000070C8">
      <w:pPr>
        <w:spacing w:after="0" w:line="360" w:lineRule="auto"/>
        <w:ind w:firstLine="1418"/>
        <w:jc w:val="both"/>
        <w:rPr>
          <w:rFonts w:ascii="Times New Roman" w:hAnsi="Times New Roman" w:cs="Times New Roman"/>
          <w:sz w:val="24"/>
          <w:szCs w:val="24"/>
        </w:rPr>
      </w:pPr>
    </w:p>
    <w:p w:rsidR="00754C3D" w:rsidRPr="00754C3D" w:rsidRDefault="00754C3D" w:rsidP="000070C8">
      <w:pPr>
        <w:spacing w:after="0" w:line="240" w:lineRule="auto"/>
        <w:ind w:left="2268"/>
        <w:jc w:val="both"/>
        <w:rPr>
          <w:rFonts w:ascii="Times New Roman" w:hAnsi="Times New Roman" w:cs="Times New Roman"/>
          <w:sz w:val="20"/>
          <w:szCs w:val="20"/>
        </w:rPr>
      </w:pPr>
      <w:r w:rsidRPr="00754C3D">
        <w:rPr>
          <w:rFonts w:ascii="Times New Roman" w:hAnsi="Times New Roman" w:cs="Times New Roman"/>
          <w:sz w:val="20"/>
          <w:szCs w:val="20"/>
        </w:rPr>
        <w:t xml:space="preserve">A idéia da </w:t>
      </w:r>
      <w:r w:rsidRPr="00754C3D">
        <w:rPr>
          <w:rFonts w:ascii="Times New Roman" w:hAnsi="Times New Roman" w:cs="Times New Roman"/>
          <w:i/>
          <w:sz w:val="20"/>
          <w:szCs w:val="20"/>
        </w:rPr>
        <w:t>jurisprudência lotérica</w:t>
      </w:r>
      <w:r w:rsidRPr="00754C3D">
        <w:rPr>
          <w:rFonts w:ascii="Times New Roman" w:hAnsi="Times New Roman" w:cs="Times New Roman"/>
          <w:sz w:val="20"/>
          <w:szCs w:val="20"/>
        </w:rPr>
        <w:t xml:space="preserve"> se insere justamente nesse contexto; isto é, quando a mesma questão jurídica é julgada por duas ou mais maneiras diferentes. Assim, se a parte tiver a sorte de a causa ser distribuída a determinado Juiz, que tenha entendimento favorável da matéria jurídica envolvida, obtém a tutela jurisdicional; caso contrário, a decisão não lhe reconhece o direito pleiteado. (CAMBI, abri. 2001, p. 111) (grifos do autor)</w:t>
      </w:r>
    </w:p>
    <w:p w:rsidR="00754C3D" w:rsidRPr="00754C3D" w:rsidRDefault="00754C3D" w:rsidP="000070C8">
      <w:pPr>
        <w:spacing w:after="0" w:line="240" w:lineRule="auto"/>
        <w:ind w:left="2268"/>
        <w:jc w:val="both"/>
        <w:rPr>
          <w:rFonts w:ascii="Times New Roman" w:hAnsi="Times New Roman" w:cs="Times New Roman"/>
          <w:sz w:val="24"/>
          <w:szCs w:val="24"/>
        </w:rPr>
      </w:pP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Tal qual observa Leonardo José Carneiro da Cunha (jul./dez. 2009, p. 239), “não se deve admitir que alguém, na mesma situação de outrem, tenha solução judicial diferenciada da que lhe fora conferida”, sob pena de configurar verdadeira afronta ao princípio da isonomia consubstanciado no Art. 5º, </w:t>
      </w:r>
      <w:r w:rsidRPr="00754C3D">
        <w:rPr>
          <w:rFonts w:ascii="Times New Roman" w:hAnsi="Times New Roman" w:cs="Times New Roman"/>
          <w:i/>
          <w:sz w:val="24"/>
          <w:szCs w:val="24"/>
        </w:rPr>
        <w:t>caput</w:t>
      </w:r>
      <w:r w:rsidRPr="00754C3D">
        <w:rPr>
          <w:rFonts w:ascii="Times New Roman" w:hAnsi="Times New Roman" w:cs="Times New Roman"/>
          <w:sz w:val="24"/>
          <w:szCs w:val="24"/>
        </w:rPr>
        <w:t>, da Constituição federal, segundo o qual todos são iguais.</w:t>
      </w:r>
    </w:p>
    <w:p w:rsidR="00684204" w:rsidRPr="00684204" w:rsidRDefault="00684204" w:rsidP="000070C8">
      <w:pPr>
        <w:spacing w:after="0" w:line="360" w:lineRule="auto"/>
        <w:ind w:firstLine="1418"/>
        <w:jc w:val="both"/>
        <w:rPr>
          <w:rFonts w:ascii="Times New Roman" w:hAnsi="Times New Roman" w:cs="Times New Roman"/>
          <w:sz w:val="24"/>
          <w:szCs w:val="24"/>
        </w:rPr>
      </w:pPr>
      <w:r w:rsidRPr="00684204">
        <w:rPr>
          <w:rFonts w:ascii="Times New Roman" w:hAnsi="Times New Roman" w:cs="Times New Roman"/>
          <w:sz w:val="24"/>
          <w:szCs w:val="24"/>
        </w:rPr>
        <w:t>Como observa Eduardo Cambi (abr. 2001), não é justo que uma pessoa consiga de logo a tutela jurisdicional que almeja, ao passo que outros, em uma idêntica situação jurídica e contexto social, tenham que perquirir todos os meios recursais para obter a mesma tutela. Além de ferir o princípio da isonomia, sobrecarrega os “infortunados com o ônus da interposição do recurso cabível, o que traz consigo maiores gastos, além de prolongar o tempo do processo e a ansiedade à obtenção da decisão final” (CAMBI, abri. 2002, p. 112)</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684204">
        <w:rPr>
          <w:rFonts w:ascii="Times New Roman" w:hAnsi="Times New Roman" w:cs="Times New Roman"/>
          <w:sz w:val="24"/>
          <w:szCs w:val="24"/>
        </w:rPr>
        <w:lastRenderedPageBreak/>
        <w:t>Compartilhando do mesmo entendimento de Teresa Arruda Alvim Wambier (abri./jun. 1997)</w:t>
      </w:r>
      <w:r w:rsidR="00684204" w:rsidRPr="00684204">
        <w:rPr>
          <w:rFonts w:ascii="Times New Roman" w:hAnsi="Times New Roman" w:cs="Times New Roman"/>
          <w:sz w:val="24"/>
          <w:szCs w:val="24"/>
        </w:rPr>
        <w:t>, Leonardo José Carneiro da Cunha</w:t>
      </w:r>
      <w:r w:rsidRPr="00684204">
        <w:rPr>
          <w:rFonts w:ascii="Times New Roman" w:hAnsi="Times New Roman" w:cs="Times New Roman"/>
          <w:sz w:val="24"/>
          <w:szCs w:val="24"/>
        </w:rPr>
        <w:t xml:space="preserve"> (jul./dez. 2009) pontua que o princípio da isonomia e da legalidade têm aplicação engrenada. O princípio da isonomia, lecionam os doutrinadores,</w:t>
      </w:r>
      <w:r w:rsidRPr="00754C3D">
        <w:rPr>
          <w:rFonts w:ascii="Times New Roman" w:hAnsi="Times New Roman" w:cs="Times New Roman"/>
          <w:sz w:val="24"/>
          <w:szCs w:val="24"/>
        </w:rPr>
        <w:t xml:space="preserve"> deve vincular tanto o legislador quando da elaboração das normas, como também a atividade do judiciário a quem incumbe conferir tratamento igual às pessoas que se encontrem em uma mesma situação jurídica em um mesmo contexto histórico e social.</w:t>
      </w:r>
    </w:p>
    <w:p w:rsidR="00754C3D" w:rsidRPr="00754C3D" w:rsidRDefault="00754C3D" w:rsidP="000070C8">
      <w:pPr>
        <w:spacing w:after="0" w:line="360" w:lineRule="auto"/>
        <w:ind w:firstLine="1418"/>
        <w:jc w:val="both"/>
        <w:rPr>
          <w:rFonts w:ascii="Times New Roman" w:hAnsi="Times New Roman" w:cs="Times New Roman"/>
          <w:sz w:val="24"/>
          <w:szCs w:val="24"/>
        </w:rPr>
      </w:pPr>
    </w:p>
    <w:p w:rsidR="00754C3D" w:rsidRPr="00754C3D" w:rsidRDefault="00754C3D" w:rsidP="000070C8">
      <w:pPr>
        <w:spacing w:after="0" w:line="240" w:lineRule="auto"/>
        <w:ind w:left="2268"/>
        <w:jc w:val="both"/>
        <w:rPr>
          <w:rFonts w:ascii="Times New Roman" w:hAnsi="Times New Roman" w:cs="Times New Roman"/>
          <w:sz w:val="20"/>
          <w:szCs w:val="20"/>
        </w:rPr>
      </w:pPr>
      <w:r w:rsidRPr="00754C3D">
        <w:rPr>
          <w:rFonts w:ascii="Times New Roman" w:hAnsi="Times New Roman" w:cs="Times New Roman"/>
          <w:sz w:val="20"/>
          <w:szCs w:val="20"/>
        </w:rPr>
        <w:t>De fato, de nada adiantaria a existência de comando constitucional dirigido ao legislador se o Poder Judiciário não tivesse que seguir idêntica orientação, podendo decidir, com base na mesma lei, no mesmo momento histórico (ou seja, sem que fatores históricos possam influir no sentido que se deva dar à lei) em face de idênticos casos concretos, de modos diferentes. (WAMBIER, abri./jun. 1997, p. 150)</w:t>
      </w:r>
    </w:p>
    <w:p w:rsidR="00754C3D" w:rsidRPr="00754C3D" w:rsidRDefault="00754C3D" w:rsidP="000070C8">
      <w:pPr>
        <w:spacing w:after="0" w:line="240" w:lineRule="auto"/>
        <w:ind w:left="2268"/>
        <w:jc w:val="both"/>
        <w:rPr>
          <w:rFonts w:ascii="Times New Roman" w:hAnsi="Times New Roman" w:cs="Times New Roman"/>
          <w:sz w:val="24"/>
          <w:szCs w:val="24"/>
        </w:rPr>
      </w:pP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Essa aplicação isonômica da lei, por sua vez, está ligada ao princípio da legalidade, pois para que a supremacia da lei vigore imprescindível que esta preeminência seja observada também no momento de sua aplicação.  Permitir que em situações jurídicas idênticas a lei seja aplicada de modo díspare é quebrar a própria idéia de supremacia legal.</w:t>
      </w:r>
    </w:p>
    <w:p w:rsidR="002769E0" w:rsidRPr="002769E0"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Nesse ínterim, fica nítido que a busca por uma jurisprudênc</w:t>
      </w:r>
      <w:r w:rsidRPr="002769E0">
        <w:rPr>
          <w:rFonts w:ascii="Times New Roman" w:hAnsi="Times New Roman" w:cs="Times New Roman"/>
          <w:sz w:val="24"/>
          <w:szCs w:val="24"/>
        </w:rPr>
        <w:t>ia uniforme e vinculante se mostra necessária até mesmo quando o sistema adotado seja o do Civil Law, tal qual no Brasil. Ao contrário do que possa parecer em um primeiro momento, defender em nosso ordenamento a aplicação de precedentes judiciais vinculante, de forma a buscar por decisões homogêneas,</w:t>
      </w:r>
      <w:r w:rsidR="002769E0" w:rsidRPr="002769E0">
        <w:rPr>
          <w:rFonts w:ascii="Times New Roman" w:hAnsi="Times New Roman" w:cs="Times New Roman"/>
          <w:sz w:val="24"/>
          <w:szCs w:val="24"/>
        </w:rPr>
        <w:t xml:space="preserve"> em nada se relaciona com a questão de fonte primordial ou secundária, e esse é um dos maiores (senão o maior) óbices que impede muitos de enxergar a eficácia vinculante do precedente. Não se pode querer associar a eficácia vinculante da jurisprudência com a perda do status de fonte primordial da lei. A lei, pela forma como o ordenamento brasileiro está hoje estruturado, continua sendo a fonte primordial, é ela quem primeiro diz o direito, e é ela inclusive quem prevê a possibilidade de jurisprudência enquanto fonte. </w:t>
      </w:r>
    </w:p>
    <w:p w:rsidR="002769E0" w:rsidRPr="002769E0" w:rsidRDefault="002769E0" w:rsidP="000070C8">
      <w:pPr>
        <w:spacing w:after="0" w:line="360" w:lineRule="auto"/>
        <w:ind w:firstLine="1418"/>
        <w:jc w:val="both"/>
        <w:rPr>
          <w:rFonts w:ascii="Times New Roman" w:hAnsi="Times New Roman" w:cs="Times New Roman"/>
          <w:sz w:val="24"/>
          <w:szCs w:val="24"/>
        </w:rPr>
      </w:pPr>
      <w:r w:rsidRPr="002769E0">
        <w:rPr>
          <w:rFonts w:ascii="Times New Roman" w:hAnsi="Times New Roman" w:cs="Times New Roman"/>
          <w:sz w:val="24"/>
          <w:szCs w:val="24"/>
        </w:rPr>
        <w:t>Ao contrário da Inglaterra, exemplo de país adepto ao Common Law, onde a jurisprudência é fonte do direito e vincula por si só, no Direito brasileiro os julgados atuam como fonte porque a lei assim prevê, e os mesmo vêm adquirindo força vinculante pelos fundamentos que tem impulsionado as reformas legislativas que, como visto, são busca pela igualdade e segurança, dentre outros.</w:t>
      </w:r>
    </w:p>
    <w:p w:rsidR="00754C3D" w:rsidRPr="00754C3D" w:rsidRDefault="002769E0" w:rsidP="000070C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Logo, queda-se nítido que a questão da eficácia vinculante dos precedentes </w:t>
      </w:r>
      <w:r w:rsidR="00754C3D" w:rsidRPr="00754C3D">
        <w:rPr>
          <w:rFonts w:ascii="Times New Roman" w:hAnsi="Times New Roman" w:cs="Times New Roman"/>
          <w:sz w:val="24"/>
          <w:szCs w:val="24"/>
        </w:rPr>
        <w:t xml:space="preserve">não envolve uma idéia de contrariedade entre leis e jurisprudência, e sim uma idéia de complementação. </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lastRenderedPageBreak/>
        <w:t xml:space="preserve">Se o nosso sistema, desenvolvido à luz do Civil Law, prima pela legalidade, para que este seja um sistema coerente mister que essa primazia seja observada também no momento de sua aplicação, o que implica em adoção de uma jurisprudência uniforme por meio de precedentes vinculantes. </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Continuar com este sistema marcado por tratamentos diferenciados para situações jurídicas análogas é quebrar toda consistência e unidade do ordenamento, e negar o seu próprio fundamento primordial consagrado no princípio da legalidade. “Trata-se de uma conquista dos povos civilizados, que gera segurança, previsibilidade e se constitui numa defesa do sistema contra a arbitrariedade” (WAMBIER, abri./jun. 1997, p. 150)</w:t>
      </w:r>
    </w:p>
    <w:p w:rsidR="00754C3D" w:rsidRPr="00754C3D"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Ante tal conjuntura é que a busca pela uniformização da jurisprudência se torna uma realidade nos dias atuais. Essa é a tendência que o Ordenamento Jurídico tem seguido, como ocorreu, a título de exemplo, com a edição Resolução n. 12/2009 do STJ que permitiu a utilização de reclamação constitucional nos Juizados Especial em hipóteses de divergência jurisprudência, com base no Art. 105,I, f da CF.</w:t>
      </w:r>
    </w:p>
    <w:p w:rsidR="009F438E" w:rsidRDefault="00754C3D" w:rsidP="000070C8">
      <w:pPr>
        <w:spacing w:after="0" w:line="360" w:lineRule="auto"/>
        <w:ind w:firstLine="1418"/>
        <w:jc w:val="both"/>
        <w:rPr>
          <w:rFonts w:ascii="Times New Roman" w:hAnsi="Times New Roman" w:cs="Times New Roman"/>
          <w:sz w:val="24"/>
          <w:szCs w:val="24"/>
        </w:rPr>
      </w:pPr>
      <w:r w:rsidRPr="00754C3D">
        <w:rPr>
          <w:rFonts w:ascii="Times New Roman" w:hAnsi="Times New Roman" w:cs="Times New Roman"/>
          <w:sz w:val="24"/>
          <w:szCs w:val="24"/>
        </w:rPr>
        <w:t xml:space="preserve">A finalidade almejada com essas progressivas reformas legislativas que contemplam a figura do precedente judicial é prestigiar os princípios da isonomia, legalidade e segurança jurídica, essa é a </w:t>
      </w:r>
      <w:r w:rsidRPr="00754C3D">
        <w:rPr>
          <w:rFonts w:ascii="Times New Roman" w:hAnsi="Times New Roman" w:cs="Times New Roman"/>
          <w:i/>
          <w:sz w:val="24"/>
          <w:szCs w:val="24"/>
        </w:rPr>
        <w:t>ratio legis</w:t>
      </w:r>
      <w:r w:rsidRPr="00754C3D">
        <w:rPr>
          <w:rFonts w:ascii="Times New Roman" w:hAnsi="Times New Roman" w:cs="Times New Roman"/>
          <w:sz w:val="24"/>
          <w:szCs w:val="24"/>
        </w:rPr>
        <w:t xml:space="preserve"> que devemos ter em mente ao interpretar os Art. 518, § 1º e 557 do CPC como verdadeiras hipóteses de jurisprudência vinculante. Caso contrário, em considerando ser uma mera faculdade atribuída ao judiciário, é fazer dos princípios postos meros textos de lei e tornar infundada a idéia supremacia legal.</w:t>
      </w:r>
    </w:p>
    <w:p w:rsidR="00D04C55" w:rsidRDefault="00D04C55" w:rsidP="000070C8">
      <w:pPr>
        <w:spacing w:after="0" w:line="360" w:lineRule="auto"/>
        <w:ind w:firstLine="1418"/>
        <w:jc w:val="both"/>
        <w:rPr>
          <w:rFonts w:ascii="Times New Roman" w:hAnsi="Times New Roman" w:cs="Times New Roman"/>
          <w:sz w:val="24"/>
          <w:szCs w:val="24"/>
        </w:rPr>
      </w:pPr>
    </w:p>
    <w:p w:rsidR="00950816" w:rsidRDefault="00950816" w:rsidP="000070C8">
      <w:pPr>
        <w:spacing w:after="0" w:line="360" w:lineRule="auto"/>
        <w:ind w:firstLine="1418"/>
        <w:jc w:val="both"/>
        <w:rPr>
          <w:rFonts w:ascii="Times New Roman" w:hAnsi="Times New Roman" w:cs="Times New Roman"/>
          <w:b/>
          <w:sz w:val="24"/>
          <w:szCs w:val="24"/>
        </w:rPr>
      </w:pPr>
      <w:r>
        <w:rPr>
          <w:rFonts w:ascii="Times New Roman" w:hAnsi="Times New Roman" w:cs="Times New Roman"/>
          <w:b/>
          <w:sz w:val="24"/>
          <w:szCs w:val="24"/>
        </w:rPr>
        <w:t>3 CONCLUSÃO</w:t>
      </w:r>
    </w:p>
    <w:p w:rsidR="00950816" w:rsidRDefault="00950816" w:rsidP="000070C8">
      <w:pPr>
        <w:spacing w:after="0" w:line="360" w:lineRule="auto"/>
        <w:ind w:firstLine="1418"/>
        <w:jc w:val="both"/>
        <w:rPr>
          <w:rFonts w:ascii="Times New Roman" w:hAnsi="Times New Roman" w:cs="Times New Roman"/>
          <w:b/>
          <w:sz w:val="24"/>
          <w:szCs w:val="24"/>
        </w:rPr>
      </w:pPr>
    </w:p>
    <w:p w:rsidR="00950816" w:rsidRDefault="00950816" w:rsidP="00CF2E3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Ante todo o estudo desenvolvido acerca da figura dos precedentes judiciais, </w:t>
      </w:r>
      <w:r w:rsidR="00CF2E3F">
        <w:rPr>
          <w:rFonts w:ascii="Times New Roman" w:hAnsi="Times New Roman" w:cs="Times New Roman"/>
          <w:sz w:val="24"/>
          <w:szCs w:val="24"/>
        </w:rPr>
        <w:t>e após uma análise crítica e sistemática</w:t>
      </w:r>
      <w:r>
        <w:rPr>
          <w:rFonts w:ascii="Times New Roman" w:hAnsi="Times New Roman" w:cs="Times New Roman"/>
          <w:sz w:val="24"/>
          <w:szCs w:val="24"/>
        </w:rPr>
        <w:t xml:space="preserve"> sobre a forma como o mesmo </w:t>
      </w:r>
      <w:r w:rsidR="00CF2E3F">
        <w:rPr>
          <w:rFonts w:ascii="Times New Roman" w:hAnsi="Times New Roman" w:cs="Times New Roman"/>
          <w:sz w:val="24"/>
          <w:szCs w:val="24"/>
        </w:rPr>
        <w:t>é contemplado pelo Ordenamento J</w:t>
      </w:r>
      <w:r>
        <w:rPr>
          <w:rFonts w:ascii="Times New Roman" w:hAnsi="Times New Roman" w:cs="Times New Roman"/>
          <w:sz w:val="24"/>
          <w:szCs w:val="24"/>
        </w:rPr>
        <w:t>urídico</w:t>
      </w:r>
      <w:r w:rsidR="00CF2E3F">
        <w:rPr>
          <w:rFonts w:ascii="Times New Roman" w:hAnsi="Times New Roman" w:cs="Times New Roman"/>
          <w:sz w:val="24"/>
          <w:szCs w:val="24"/>
        </w:rPr>
        <w:t xml:space="preserve"> brasileiro</w:t>
      </w:r>
      <w:r>
        <w:rPr>
          <w:rFonts w:ascii="Times New Roman" w:hAnsi="Times New Roman" w:cs="Times New Roman"/>
          <w:sz w:val="24"/>
          <w:szCs w:val="24"/>
        </w:rPr>
        <w:t>, conclui-se que o</w:t>
      </w:r>
      <w:r w:rsidR="00CF2E3F">
        <w:rPr>
          <w:rFonts w:ascii="Times New Roman" w:hAnsi="Times New Roman" w:cs="Times New Roman"/>
          <w:sz w:val="24"/>
          <w:szCs w:val="24"/>
        </w:rPr>
        <w:t xml:space="preserve"> entendimento mais acertado é de que</w:t>
      </w:r>
      <w:r>
        <w:rPr>
          <w:rFonts w:ascii="Times New Roman" w:hAnsi="Times New Roman" w:cs="Times New Roman"/>
          <w:sz w:val="24"/>
          <w:szCs w:val="24"/>
        </w:rPr>
        <w:t xml:space="preserve"> instituto deve g</w:t>
      </w:r>
      <w:r w:rsidR="00CF2E3F">
        <w:rPr>
          <w:rFonts w:ascii="Times New Roman" w:hAnsi="Times New Roman" w:cs="Times New Roman"/>
          <w:sz w:val="24"/>
          <w:szCs w:val="24"/>
        </w:rPr>
        <w:t>ozar sim de eficácia vinculante. Tal posicionamento</w:t>
      </w:r>
      <w:r>
        <w:rPr>
          <w:rFonts w:ascii="Times New Roman" w:hAnsi="Times New Roman" w:cs="Times New Roman"/>
          <w:sz w:val="24"/>
          <w:szCs w:val="24"/>
        </w:rPr>
        <w:t xml:space="preserve"> não representa engessamento do judiciário nem violação ao princípio do livre convencimento, visto que existem diversas técnicas que implicam na superação do entendimento até então consolidado. Ademais, reconhecer o efeito vinculante</w:t>
      </w:r>
      <w:r w:rsidR="00CF2E3F">
        <w:rPr>
          <w:rFonts w:ascii="Times New Roman" w:hAnsi="Times New Roman" w:cs="Times New Roman"/>
          <w:sz w:val="24"/>
          <w:szCs w:val="24"/>
        </w:rPr>
        <w:t>, ao contrário de ferir o primado da lei,</w:t>
      </w:r>
      <w:r>
        <w:rPr>
          <w:rFonts w:ascii="Times New Roman" w:hAnsi="Times New Roman" w:cs="Times New Roman"/>
          <w:sz w:val="24"/>
          <w:szCs w:val="24"/>
        </w:rPr>
        <w:t xml:space="preserve"> representa um prestígio ao princípio da legalidade pois para que a supremacia da lei vigore imprescindível que a mesma seja aplicada de forma isonômica. </w:t>
      </w:r>
    </w:p>
    <w:p w:rsidR="00D10FA3" w:rsidRDefault="00D10FA3" w:rsidP="00D10FA3">
      <w:pPr>
        <w:spacing w:after="0" w:line="240" w:lineRule="auto"/>
        <w:jc w:val="both"/>
        <w:rPr>
          <w:rFonts w:ascii="Times New Roman" w:hAnsi="Times New Roman" w:cs="Times New Roman"/>
          <w:sz w:val="24"/>
          <w:szCs w:val="24"/>
        </w:rPr>
      </w:pPr>
    </w:p>
    <w:p w:rsidR="00D10FA3" w:rsidRPr="00D10FA3" w:rsidRDefault="00D10FA3" w:rsidP="00D10FA3">
      <w:pPr>
        <w:spacing w:after="0" w:line="240" w:lineRule="auto"/>
        <w:jc w:val="both"/>
        <w:rPr>
          <w:rFonts w:ascii="Times New Roman" w:hAnsi="Times New Roman" w:cs="Times New Roman"/>
          <w:sz w:val="24"/>
          <w:szCs w:val="24"/>
        </w:rPr>
      </w:pPr>
    </w:p>
    <w:p w:rsidR="00D10FA3" w:rsidRDefault="00D10FA3" w:rsidP="00D10FA3">
      <w:pPr>
        <w:spacing w:after="0" w:line="240" w:lineRule="auto"/>
        <w:jc w:val="both"/>
        <w:rPr>
          <w:rFonts w:ascii="Times New Roman" w:hAnsi="Times New Roman" w:cs="Times New Roman"/>
          <w:b/>
          <w:sz w:val="24"/>
          <w:szCs w:val="24"/>
        </w:rPr>
      </w:pPr>
      <w:r w:rsidRPr="00D10FA3">
        <w:rPr>
          <w:rFonts w:ascii="Times New Roman" w:hAnsi="Times New Roman" w:cs="Times New Roman"/>
          <w:b/>
          <w:sz w:val="24"/>
          <w:szCs w:val="24"/>
        </w:rPr>
        <w:lastRenderedPageBreak/>
        <w:t>REFERÊNCIAS</w:t>
      </w:r>
    </w:p>
    <w:p w:rsidR="00D10FA3" w:rsidRPr="00D10FA3" w:rsidRDefault="00D10FA3" w:rsidP="00D10FA3">
      <w:pPr>
        <w:spacing w:after="0" w:line="240" w:lineRule="auto"/>
        <w:jc w:val="both"/>
        <w:rPr>
          <w:rFonts w:ascii="Times New Roman" w:hAnsi="Times New Roman" w:cs="Times New Roman"/>
          <w:b/>
          <w:sz w:val="24"/>
          <w:szCs w:val="24"/>
        </w:rPr>
      </w:pP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r w:rsidRPr="00D10FA3">
        <w:rPr>
          <w:rFonts w:ascii="Times New Roman" w:hAnsi="Times New Roman" w:cs="Times New Roman"/>
          <w:sz w:val="24"/>
          <w:szCs w:val="24"/>
          <w:lang w:val="pt-BR"/>
        </w:rPr>
        <w:t xml:space="preserve">BRASIL. Constituição (1988). </w:t>
      </w:r>
      <w:r w:rsidRPr="00D10FA3">
        <w:rPr>
          <w:rFonts w:ascii="Times New Roman" w:hAnsi="Times New Roman" w:cs="Times New Roman"/>
          <w:b/>
          <w:sz w:val="24"/>
          <w:szCs w:val="24"/>
          <w:lang w:val="pt-BR"/>
        </w:rPr>
        <w:t>Constituição da República Federativa do Brasil</w:t>
      </w:r>
      <w:r w:rsidRPr="00D10FA3">
        <w:rPr>
          <w:rFonts w:ascii="Times New Roman" w:hAnsi="Times New Roman" w:cs="Times New Roman"/>
          <w:sz w:val="24"/>
          <w:szCs w:val="24"/>
          <w:lang w:val="pt-BR"/>
        </w:rPr>
        <w:t>. Brasília, DF, Senado, 1988.</w:t>
      </w: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r w:rsidRPr="00D10FA3">
        <w:rPr>
          <w:rFonts w:ascii="Times New Roman" w:hAnsi="Times New Roman" w:cs="Times New Roman"/>
          <w:sz w:val="24"/>
          <w:szCs w:val="24"/>
          <w:lang w:val="pt-BR"/>
        </w:rPr>
        <w:t xml:space="preserve">BRASIL. </w:t>
      </w:r>
      <w:r w:rsidRPr="00D10FA3">
        <w:rPr>
          <w:rFonts w:ascii="Times New Roman" w:hAnsi="Times New Roman" w:cs="Times New Roman"/>
          <w:b/>
          <w:sz w:val="24"/>
          <w:szCs w:val="24"/>
          <w:lang w:val="pt-BR"/>
        </w:rPr>
        <w:t>Código de Processo Civil</w:t>
      </w:r>
      <w:r w:rsidRPr="00D10FA3">
        <w:rPr>
          <w:rFonts w:ascii="Times New Roman" w:hAnsi="Times New Roman" w:cs="Times New Roman"/>
          <w:sz w:val="24"/>
          <w:szCs w:val="24"/>
          <w:lang w:val="pt-BR"/>
        </w:rPr>
        <w:t>. 16 ed. São Paulo: Saraiva, 2010.</w:t>
      </w: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r w:rsidRPr="00D10FA3">
        <w:rPr>
          <w:rFonts w:ascii="Times New Roman" w:hAnsi="Times New Roman" w:cs="Times New Roman"/>
          <w:sz w:val="24"/>
          <w:szCs w:val="24"/>
          <w:lang w:val="pt-BR"/>
        </w:rPr>
        <w:t xml:space="preserve">CAMBI, Eduardo. Jurisprudência Lotérica. </w:t>
      </w:r>
      <w:r w:rsidRPr="00D10FA3">
        <w:rPr>
          <w:rFonts w:ascii="Times New Roman" w:hAnsi="Times New Roman" w:cs="Times New Roman"/>
          <w:b/>
          <w:sz w:val="24"/>
          <w:szCs w:val="24"/>
          <w:lang w:val="pt-BR"/>
        </w:rPr>
        <w:t>Revista dos Tribunais</w:t>
      </w:r>
      <w:r w:rsidRPr="00D10FA3">
        <w:rPr>
          <w:rFonts w:ascii="Times New Roman" w:hAnsi="Times New Roman" w:cs="Times New Roman"/>
          <w:sz w:val="24"/>
          <w:szCs w:val="24"/>
          <w:lang w:val="pt-BR"/>
        </w:rPr>
        <w:t>. São Paulo: RT, ano 90, v. 786, p. 108-128, abr. 2001.</w:t>
      </w:r>
    </w:p>
    <w:p w:rsidR="00D10FA3" w:rsidRPr="00D10FA3" w:rsidRDefault="00D10FA3" w:rsidP="00D10FA3">
      <w:pPr>
        <w:spacing w:after="0" w:line="240" w:lineRule="auto"/>
        <w:jc w:val="both"/>
        <w:rPr>
          <w:rFonts w:ascii="Times New Roman" w:hAnsi="Times New Roman" w:cs="Times New Roman"/>
          <w:b/>
          <w:sz w:val="24"/>
          <w:szCs w:val="24"/>
        </w:rPr>
      </w:pPr>
    </w:p>
    <w:p w:rsidR="00D10FA3" w:rsidRPr="00D10FA3" w:rsidRDefault="00D10FA3" w:rsidP="0035023A">
      <w:pPr>
        <w:pStyle w:val="PargrafodaLista"/>
        <w:spacing w:after="0" w:line="240" w:lineRule="auto"/>
        <w:ind w:left="0"/>
        <w:contextualSpacing w:val="0"/>
        <w:jc w:val="both"/>
        <w:rPr>
          <w:rFonts w:ascii="Times New Roman" w:hAnsi="Times New Roman" w:cs="Times New Roman"/>
          <w:sz w:val="24"/>
          <w:szCs w:val="24"/>
          <w:lang w:val="pt-BR"/>
        </w:rPr>
      </w:pPr>
      <w:r w:rsidRPr="0035023A">
        <w:rPr>
          <w:rFonts w:ascii="Times New Roman" w:hAnsi="Times New Roman" w:cs="Times New Roman"/>
          <w:sz w:val="24"/>
          <w:szCs w:val="24"/>
          <w:lang w:val="pt-BR"/>
        </w:rPr>
        <w:t xml:space="preserve">CUNHA, Leonardo José Carneiro </w:t>
      </w:r>
      <w:r w:rsidR="0035023A" w:rsidRPr="0035023A">
        <w:rPr>
          <w:rFonts w:ascii="Times New Roman" w:hAnsi="Times New Roman" w:cs="Times New Roman"/>
          <w:sz w:val="24"/>
          <w:szCs w:val="24"/>
          <w:lang w:val="pt-BR"/>
        </w:rPr>
        <w:t xml:space="preserve">da. As causas repetitivas e a necessidade de um regime que lhe seja próprio. </w:t>
      </w:r>
      <w:r w:rsidR="0035023A" w:rsidRPr="0035023A">
        <w:rPr>
          <w:rFonts w:ascii="Times New Roman" w:hAnsi="Times New Roman" w:cs="Times New Roman"/>
          <w:b/>
          <w:sz w:val="24"/>
          <w:szCs w:val="24"/>
          <w:lang w:val="pt-BR"/>
        </w:rPr>
        <w:t>Revista da Faculdade de Direito do Sul de Minas</w:t>
      </w:r>
      <w:r w:rsidR="0035023A" w:rsidRPr="0035023A">
        <w:rPr>
          <w:rFonts w:ascii="Times New Roman" w:hAnsi="Times New Roman" w:cs="Times New Roman"/>
          <w:sz w:val="24"/>
          <w:szCs w:val="24"/>
          <w:lang w:val="pt-BR"/>
        </w:rPr>
        <w:t>: revista da Faculdade de Direito do Sul de Minas, programa de Pós-Graduação em Direito. Pouso Alegre, MG. v. 25, n. 2, p. 235-268, jul./dez. 2009.</w:t>
      </w:r>
    </w:p>
    <w:p w:rsidR="00D10FA3" w:rsidRPr="00D10FA3" w:rsidRDefault="00D10FA3" w:rsidP="00D10FA3">
      <w:pPr>
        <w:spacing w:after="0" w:line="240" w:lineRule="auto"/>
        <w:jc w:val="both"/>
        <w:rPr>
          <w:rFonts w:ascii="Times New Roman" w:hAnsi="Times New Roman" w:cs="Times New Roman"/>
          <w:b/>
          <w:sz w:val="24"/>
          <w:szCs w:val="24"/>
        </w:rPr>
      </w:pP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r w:rsidRPr="00D10FA3">
        <w:rPr>
          <w:rFonts w:ascii="Times New Roman" w:hAnsi="Times New Roman" w:cs="Times New Roman"/>
          <w:sz w:val="24"/>
          <w:szCs w:val="24"/>
          <w:lang w:val="pt-BR"/>
        </w:rPr>
        <w:t xml:space="preserve">DIDIER JR., Fredie; BRAGA, Paula Sarno; OLIVEIRA, Rafael. 4. ed </w:t>
      </w:r>
      <w:r w:rsidRPr="00D10FA3">
        <w:rPr>
          <w:rFonts w:ascii="Times New Roman" w:hAnsi="Times New Roman" w:cs="Times New Roman"/>
          <w:b/>
          <w:sz w:val="24"/>
          <w:szCs w:val="24"/>
          <w:lang w:val="pt-BR"/>
        </w:rPr>
        <w:t>Curso de Direito Processual Civil.</w:t>
      </w:r>
      <w:r w:rsidRPr="00D10FA3">
        <w:rPr>
          <w:rFonts w:ascii="Times New Roman" w:hAnsi="Times New Roman" w:cs="Times New Roman"/>
          <w:sz w:val="24"/>
          <w:szCs w:val="24"/>
          <w:lang w:val="pt-BR"/>
        </w:rPr>
        <w:t xml:space="preserve"> Salvador: JusPODIVM, 2009, v. 2. </w:t>
      </w:r>
    </w:p>
    <w:p w:rsidR="00D10FA3" w:rsidRPr="00D10FA3" w:rsidRDefault="00D10FA3" w:rsidP="00D10FA3">
      <w:pPr>
        <w:spacing w:after="0" w:line="240" w:lineRule="auto"/>
        <w:jc w:val="both"/>
        <w:rPr>
          <w:rFonts w:ascii="Times New Roman" w:hAnsi="Times New Roman" w:cs="Times New Roman"/>
          <w:b/>
          <w:sz w:val="24"/>
          <w:szCs w:val="24"/>
        </w:rPr>
      </w:pPr>
    </w:p>
    <w:p w:rsidR="00D10FA3" w:rsidRPr="00D10FA3" w:rsidRDefault="00D10FA3" w:rsidP="00D10FA3">
      <w:pPr>
        <w:autoSpaceDE w:val="0"/>
        <w:autoSpaceDN w:val="0"/>
        <w:adjustRightInd w:val="0"/>
        <w:spacing w:after="0" w:line="240" w:lineRule="auto"/>
        <w:jc w:val="both"/>
        <w:rPr>
          <w:rFonts w:ascii="Times New Roman" w:hAnsi="Times New Roman" w:cs="Times New Roman"/>
          <w:sz w:val="24"/>
          <w:szCs w:val="24"/>
        </w:rPr>
      </w:pPr>
      <w:r w:rsidRPr="00D10FA3">
        <w:rPr>
          <w:rFonts w:ascii="Times New Roman" w:hAnsi="Times New Roman" w:cs="Times New Roman"/>
          <w:sz w:val="24"/>
          <w:szCs w:val="24"/>
        </w:rPr>
        <w:t xml:space="preserve">GRAU, Eros Roberto. </w:t>
      </w:r>
      <w:r w:rsidRPr="00D10FA3">
        <w:rPr>
          <w:rFonts w:ascii="Times New Roman" w:hAnsi="Times New Roman" w:cs="Times New Roman"/>
          <w:b/>
          <w:sz w:val="24"/>
          <w:szCs w:val="24"/>
        </w:rPr>
        <w:t>Ensaio e discurso sobre a interpretação/aplicação do direito</w:t>
      </w:r>
      <w:r w:rsidRPr="00D10FA3">
        <w:rPr>
          <w:rFonts w:ascii="Times New Roman" w:hAnsi="Times New Roman" w:cs="Times New Roman"/>
          <w:sz w:val="24"/>
          <w:szCs w:val="24"/>
        </w:rPr>
        <w:t>. 3. ed. São Paulo: Malheiros, 2005.</w:t>
      </w:r>
    </w:p>
    <w:p w:rsidR="00D10FA3" w:rsidRPr="00D10FA3" w:rsidRDefault="00D10FA3" w:rsidP="00D10FA3">
      <w:pPr>
        <w:spacing w:after="0" w:line="240" w:lineRule="auto"/>
        <w:jc w:val="both"/>
        <w:rPr>
          <w:rFonts w:ascii="Times New Roman" w:hAnsi="Times New Roman" w:cs="Times New Roman"/>
          <w:b/>
          <w:sz w:val="24"/>
          <w:szCs w:val="24"/>
        </w:rPr>
      </w:pPr>
    </w:p>
    <w:p w:rsidR="00D10FA3" w:rsidRPr="00D10FA3" w:rsidRDefault="00D10FA3" w:rsidP="00D10FA3">
      <w:pPr>
        <w:autoSpaceDE w:val="0"/>
        <w:autoSpaceDN w:val="0"/>
        <w:adjustRightInd w:val="0"/>
        <w:spacing w:after="0" w:line="240" w:lineRule="auto"/>
        <w:jc w:val="both"/>
        <w:rPr>
          <w:rFonts w:ascii="Times New Roman" w:hAnsi="Times New Roman" w:cs="Times New Roman"/>
          <w:sz w:val="24"/>
          <w:szCs w:val="24"/>
        </w:rPr>
      </w:pPr>
      <w:r w:rsidRPr="00D10FA3">
        <w:rPr>
          <w:rFonts w:ascii="Times New Roman" w:hAnsi="Times New Roman" w:cs="Times New Roman"/>
          <w:sz w:val="24"/>
          <w:szCs w:val="24"/>
        </w:rPr>
        <w:t xml:space="preserve">NERY JR., Nelson. </w:t>
      </w:r>
      <w:r w:rsidRPr="00D10FA3">
        <w:rPr>
          <w:rFonts w:ascii="Times New Roman" w:hAnsi="Times New Roman" w:cs="Times New Roman"/>
          <w:b/>
          <w:sz w:val="24"/>
          <w:szCs w:val="24"/>
        </w:rPr>
        <w:t>Código de Processo Civil Comentado</w:t>
      </w:r>
      <w:r w:rsidRPr="00D10FA3">
        <w:rPr>
          <w:rFonts w:ascii="Times New Roman" w:hAnsi="Times New Roman" w:cs="Times New Roman"/>
          <w:sz w:val="24"/>
          <w:szCs w:val="24"/>
        </w:rPr>
        <w:t>. 9. ed. São Paulo: Revista dos Tribunais, 2006.</w:t>
      </w:r>
    </w:p>
    <w:p w:rsidR="00D10FA3" w:rsidRPr="00D10FA3" w:rsidRDefault="00D10FA3" w:rsidP="00D10FA3">
      <w:pPr>
        <w:spacing w:after="0" w:line="240" w:lineRule="auto"/>
        <w:jc w:val="both"/>
        <w:rPr>
          <w:rFonts w:ascii="Times New Roman" w:hAnsi="Times New Roman" w:cs="Times New Roman"/>
          <w:b/>
          <w:sz w:val="24"/>
          <w:szCs w:val="24"/>
        </w:rPr>
      </w:pPr>
    </w:p>
    <w:p w:rsidR="00D10FA3" w:rsidRPr="00D10FA3" w:rsidRDefault="00D10FA3" w:rsidP="00D10FA3">
      <w:pPr>
        <w:autoSpaceDE w:val="0"/>
        <w:autoSpaceDN w:val="0"/>
        <w:adjustRightInd w:val="0"/>
        <w:spacing w:after="0" w:line="240" w:lineRule="auto"/>
        <w:jc w:val="both"/>
        <w:rPr>
          <w:rFonts w:ascii="Times New Roman" w:hAnsi="Times New Roman" w:cs="Times New Roman"/>
          <w:sz w:val="24"/>
          <w:szCs w:val="24"/>
        </w:rPr>
      </w:pPr>
      <w:r w:rsidRPr="00D10FA3">
        <w:rPr>
          <w:rFonts w:ascii="Times New Roman" w:hAnsi="Times New Roman" w:cs="Times New Roman"/>
          <w:sz w:val="24"/>
          <w:szCs w:val="24"/>
        </w:rPr>
        <w:t xml:space="preserve">SOUZA, Marcelo Alves Dias de. </w:t>
      </w:r>
      <w:r w:rsidRPr="00D10FA3">
        <w:rPr>
          <w:rFonts w:ascii="Times New Roman" w:hAnsi="Times New Roman" w:cs="Times New Roman"/>
          <w:b/>
          <w:sz w:val="24"/>
          <w:szCs w:val="24"/>
        </w:rPr>
        <w:t>Do Precedente Judicial à Súmula Vinculante</w:t>
      </w:r>
      <w:r w:rsidRPr="00D10FA3">
        <w:rPr>
          <w:rFonts w:ascii="Times New Roman" w:hAnsi="Times New Roman" w:cs="Times New Roman"/>
          <w:sz w:val="24"/>
          <w:szCs w:val="24"/>
        </w:rPr>
        <w:t>.</w:t>
      </w:r>
      <w:r w:rsidR="00D400BA">
        <w:rPr>
          <w:rFonts w:ascii="Times New Roman" w:hAnsi="Times New Roman" w:cs="Times New Roman"/>
          <w:sz w:val="24"/>
          <w:szCs w:val="24"/>
        </w:rPr>
        <w:t xml:space="preserve"> </w:t>
      </w:r>
      <w:r w:rsidRPr="00D10FA3">
        <w:rPr>
          <w:rFonts w:ascii="Times New Roman" w:hAnsi="Times New Roman" w:cs="Times New Roman"/>
          <w:sz w:val="24"/>
          <w:szCs w:val="24"/>
        </w:rPr>
        <w:t xml:space="preserve">1. ed. Curitiba: Juruá, 2008, 3. reimpressão. </w:t>
      </w: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r w:rsidRPr="00D10FA3">
        <w:rPr>
          <w:rFonts w:ascii="Times New Roman" w:hAnsi="Times New Roman" w:cs="Times New Roman"/>
          <w:sz w:val="24"/>
          <w:szCs w:val="24"/>
          <w:lang w:val="pt-BR"/>
        </w:rPr>
        <w:t xml:space="preserve">TUCCI, José Rogério Cruz e. </w:t>
      </w:r>
      <w:r w:rsidRPr="00D10FA3">
        <w:rPr>
          <w:rFonts w:ascii="Times New Roman" w:hAnsi="Times New Roman" w:cs="Times New Roman"/>
          <w:b/>
          <w:sz w:val="24"/>
          <w:szCs w:val="24"/>
          <w:lang w:val="pt-BR"/>
        </w:rPr>
        <w:t>Precedente Judicial como Fonte do Direito</w:t>
      </w:r>
      <w:r w:rsidRPr="00D10FA3">
        <w:rPr>
          <w:rFonts w:ascii="Times New Roman" w:hAnsi="Times New Roman" w:cs="Times New Roman"/>
          <w:sz w:val="24"/>
          <w:szCs w:val="24"/>
          <w:lang w:val="pt-BR"/>
        </w:rPr>
        <w:t>. São Paulo: Revista dos Tribunais, 2004.</w:t>
      </w:r>
    </w:p>
    <w:p w:rsidR="00D10FA3" w:rsidRPr="00D10FA3" w:rsidRDefault="00D10FA3" w:rsidP="00D10FA3">
      <w:pPr>
        <w:pStyle w:val="PargrafodaLista"/>
        <w:spacing w:after="0" w:line="240" w:lineRule="auto"/>
        <w:ind w:left="0"/>
        <w:contextualSpacing w:val="0"/>
        <w:jc w:val="both"/>
        <w:rPr>
          <w:rFonts w:ascii="Times New Roman" w:hAnsi="Times New Roman" w:cs="Times New Roman"/>
          <w:sz w:val="24"/>
          <w:szCs w:val="24"/>
          <w:lang w:val="pt-BR"/>
        </w:rPr>
      </w:pPr>
    </w:p>
    <w:p w:rsidR="00D10FA3" w:rsidRPr="00D10FA3" w:rsidRDefault="00D10FA3" w:rsidP="00D10FA3">
      <w:pPr>
        <w:spacing w:after="0" w:line="240" w:lineRule="auto"/>
        <w:jc w:val="both"/>
        <w:rPr>
          <w:rFonts w:ascii="Times New Roman" w:hAnsi="Times New Roman" w:cs="Times New Roman"/>
          <w:sz w:val="24"/>
          <w:szCs w:val="24"/>
        </w:rPr>
      </w:pPr>
      <w:r w:rsidRPr="00D10FA3">
        <w:rPr>
          <w:rFonts w:ascii="Times New Roman" w:hAnsi="Times New Roman" w:cs="Times New Roman"/>
          <w:sz w:val="24"/>
          <w:szCs w:val="24"/>
        </w:rPr>
        <w:t xml:space="preserve">VIVEIROS, Mauro. O Precedente no Controle de Constitucionalidade Brasileiro: visita ao modelo Norte Americano. </w:t>
      </w:r>
      <w:r w:rsidRPr="00D10FA3">
        <w:rPr>
          <w:rFonts w:ascii="Times New Roman" w:hAnsi="Times New Roman" w:cs="Times New Roman"/>
          <w:b/>
          <w:sz w:val="24"/>
          <w:szCs w:val="24"/>
        </w:rPr>
        <w:t>Revista Jurídica do Ministério Público de Mato Grosso</w:t>
      </w:r>
      <w:r w:rsidR="00D400BA">
        <w:rPr>
          <w:rFonts w:ascii="Times New Roman" w:hAnsi="Times New Roman" w:cs="Times New Roman"/>
          <w:sz w:val="24"/>
          <w:szCs w:val="24"/>
        </w:rPr>
        <w:t>. A</w:t>
      </w:r>
      <w:r w:rsidRPr="00D10FA3">
        <w:rPr>
          <w:rFonts w:ascii="Times New Roman" w:hAnsi="Times New Roman" w:cs="Times New Roman"/>
          <w:sz w:val="24"/>
          <w:szCs w:val="24"/>
        </w:rPr>
        <w:t>no 4, n. 6, p. 135-151, jan./jun. 2009.</w:t>
      </w:r>
    </w:p>
    <w:p w:rsidR="00D10FA3" w:rsidRPr="00D10FA3" w:rsidRDefault="00D10FA3" w:rsidP="00D10FA3">
      <w:pPr>
        <w:spacing w:after="0" w:line="240" w:lineRule="auto"/>
        <w:jc w:val="both"/>
        <w:rPr>
          <w:rFonts w:ascii="Times New Roman" w:hAnsi="Times New Roman" w:cs="Times New Roman"/>
          <w:sz w:val="24"/>
          <w:szCs w:val="24"/>
        </w:rPr>
      </w:pPr>
    </w:p>
    <w:p w:rsidR="00D10FA3" w:rsidRPr="00D10FA3" w:rsidRDefault="00D10FA3" w:rsidP="00D10FA3">
      <w:pPr>
        <w:spacing w:after="0" w:line="240" w:lineRule="auto"/>
        <w:jc w:val="both"/>
        <w:rPr>
          <w:rFonts w:ascii="Times New Roman" w:hAnsi="Times New Roman" w:cs="Times New Roman"/>
          <w:sz w:val="24"/>
          <w:szCs w:val="24"/>
        </w:rPr>
      </w:pPr>
      <w:r w:rsidRPr="00D10FA3">
        <w:rPr>
          <w:rFonts w:ascii="Times New Roman" w:hAnsi="Times New Roman" w:cs="Times New Roman"/>
          <w:sz w:val="24"/>
          <w:szCs w:val="24"/>
        </w:rPr>
        <w:t xml:space="preserve">WAMBIER, Teresa Arruda Alvim. Sobre a Súmula 343. </w:t>
      </w:r>
      <w:r w:rsidRPr="00D10FA3">
        <w:rPr>
          <w:rFonts w:ascii="Times New Roman" w:hAnsi="Times New Roman" w:cs="Times New Roman"/>
          <w:b/>
          <w:i/>
          <w:sz w:val="24"/>
          <w:szCs w:val="24"/>
        </w:rPr>
        <w:t>RePro</w:t>
      </w:r>
      <w:r w:rsidRPr="00D10FA3">
        <w:rPr>
          <w:rFonts w:ascii="Times New Roman" w:hAnsi="Times New Roman" w:cs="Times New Roman"/>
          <w:sz w:val="24"/>
          <w:szCs w:val="24"/>
        </w:rPr>
        <w:t>. São Paulo: RT, v. 22, n. 86, p. 148-157, abri./jun/ 1997.</w:t>
      </w:r>
    </w:p>
    <w:p w:rsidR="00D10FA3" w:rsidRPr="00D10FA3" w:rsidRDefault="00D10FA3" w:rsidP="00D10FA3">
      <w:pPr>
        <w:spacing w:after="0" w:line="240" w:lineRule="auto"/>
        <w:jc w:val="both"/>
        <w:rPr>
          <w:rFonts w:ascii="Times New Roman" w:hAnsi="Times New Roman" w:cs="Times New Roman"/>
          <w:b/>
          <w:sz w:val="24"/>
          <w:szCs w:val="24"/>
        </w:rPr>
      </w:pPr>
    </w:p>
    <w:sectPr w:rsidR="00D10FA3" w:rsidRPr="00D10FA3" w:rsidSect="00FC748D">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A67" w:rsidRDefault="004C4A67" w:rsidP="009F438E">
      <w:pPr>
        <w:spacing w:after="0" w:line="240" w:lineRule="auto"/>
      </w:pPr>
      <w:r>
        <w:separator/>
      </w:r>
    </w:p>
  </w:endnote>
  <w:endnote w:type="continuationSeparator" w:id="1">
    <w:p w:rsidR="004C4A67" w:rsidRDefault="004C4A67" w:rsidP="009F4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A67" w:rsidRDefault="004C4A67" w:rsidP="009F438E">
      <w:pPr>
        <w:spacing w:after="0" w:line="240" w:lineRule="auto"/>
      </w:pPr>
      <w:r>
        <w:separator/>
      </w:r>
    </w:p>
  </w:footnote>
  <w:footnote w:type="continuationSeparator" w:id="1">
    <w:p w:rsidR="004C4A67" w:rsidRDefault="004C4A67" w:rsidP="009F438E">
      <w:pPr>
        <w:spacing w:after="0" w:line="240" w:lineRule="auto"/>
      </w:pPr>
      <w:r>
        <w:continuationSeparator/>
      </w:r>
    </w:p>
  </w:footnote>
  <w:footnote w:id="2">
    <w:p w:rsidR="000070C8" w:rsidRPr="000070C8" w:rsidRDefault="000070C8">
      <w:pPr>
        <w:pStyle w:val="Textodenotaderodap"/>
        <w:rPr>
          <w:rFonts w:ascii="Times New Roman" w:hAnsi="Times New Roman" w:cs="Times New Roman"/>
        </w:rPr>
      </w:pPr>
      <w:r w:rsidRPr="000070C8">
        <w:rPr>
          <w:rStyle w:val="Refdenotaderodap"/>
          <w:rFonts w:ascii="Times New Roman" w:hAnsi="Times New Roman" w:cs="Times New Roman"/>
        </w:rPr>
        <w:footnoteRef/>
      </w:r>
      <w:r w:rsidR="00F341D8">
        <w:rPr>
          <w:rFonts w:ascii="Times New Roman" w:hAnsi="Times New Roman" w:cs="Times New Roman"/>
        </w:rPr>
        <w:t xml:space="preserve"> Estudante de Direito cursando o 5º ano na </w:t>
      </w:r>
      <w:r w:rsidRPr="000070C8">
        <w:rPr>
          <w:rFonts w:ascii="Times New Roman" w:hAnsi="Times New Roman" w:cs="Times New Roman"/>
        </w:rPr>
        <w:t>Universidade Salvador (UNIFACS)</w:t>
      </w:r>
      <w:r w:rsidR="00F341D8">
        <w:rPr>
          <w:rFonts w:ascii="Times New Roman" w:hAnsi="Times New Roman" w:cs="Times New Roman"/>
        </w:rPr>
        <w:t>.</w:t>
      </w:r>
    </w:p>
  </w:footnote>
  <w:footnote w:id="3">
    <w:p w:rsidR="004772DA" w:rsidRPr="00E40526" w:rsidRDefault="004772DA" w:rsidP="00E40526">
      <w:pPr>
        <w:spacing w:after="0" w:line="240" w:lineRule="auto"/>
        <w:jc w:val="both"/>
        <w:rPr>
          <w:rFonts w:ascii="Times New Roman" w:hAnsi="Times New Roman" w:cs="Times New Roman"/>
          <w:sz w:val="20"/>
          <w:szCs w:val="20"/>
        </w:rPr>
      </w:pPr>
      <w:r w:rsidRPr="00E40526">
        <w:rPr>
          <w:rStyle w:val="Refdenotaderodap"/>
          <w:rFonts w:ascii="Times New Roman" w:hAnsi="Times New Roman" w:cs="Times New Roman"/>
          <w:sz w:val="20"/>
          <w:szCs w:val="20"/>
        </w:rPr>
        <w:footnoteRef/>
      </w:r>
      <w:r w:rsidRPr="00E40526">
        <w:rPr>
          <w:rFonts w:ascii="Times New Roman" w:hAnsi="Times New Roman" w:cs="Times New Roman"/>
          <w:sz w:val="20"/>
          <w:szCs w:val="20"/>
        </w:rPr>
        <w:t xml:space="preserve"> Os autores diferenciam duas acepções do termo </w:t>
      </w:r>
      <w:r w:rsidRPr="00E40526">
        <w:rPr>
          <w:rFonts w:ascii="Times New Roman" w:hAnsi="Times New Roman" w:cs="Times New Roman"/>
          <w:i/>
          <w:sz w:val="20"/>
          <w:szCs w:val="20"/>
        </w:rPr>
        <w:t>distinguishing</w:t>
      </w:r>
      <w:r w:rsidRPr="00E40526">
        <w:rPr>
          <w:rFonts w:ascii="Times New Roman" w:hAnsi="Times New Roman" w:cs="Times New Roman"/>
          <w:sz w:val="20"/>
          <w:szCs w:val="20"/>
        </w:rPr>
        <w:t>: enquanto método de comparação, e enquanto o resultado do confronto quando houver distinção entre os casos comparados.</w:t>
      </w:r>
    </w:p>
    <w:p w:rsidR="004772DA" w:rsidRDefault="004772DA" w:rsidP="004772DA">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438E"/>
    <w:rsid w:val="000070C8"/>
    <w:rsid w:val="00027492"/>
    <w:rsid w:val="000E70B1"/>
    <w:rsid w:val="00135A5B"/>
    <w:rsid w:val="002769E0"/>
    <w:rsid w:val="003168FE"/>
    <w:rsid w:val="0035023A"/>
    <w:rsid w:val="003563C4"/>
    <w:rsid w:val="00386A4E"/>
    <w:rsid w:val="003F77D0"/>
    <w:rsid w:val="00422F82"/>
    <w:rsid w:val="00447FF0"/>
    <w:rsid w:val="00473548"/>
    <w:rsid w:val="004772DA"/>
    <w:rsid w:val="004C4A67"/>
    <w:rsid w:val="004D6469"/>
    <w:rsid w:val="004E2D89"/>
    <w:rsid w:val="00662B46"/>
    <w:rsid w:val="00684204"/>
    <w:rsid w:val="006B2FBE"/>
    <w:rsid w:val="00746C54"/>
    <w:rsid w:val="00754C3D"/>
    <w:rsid w:val="007622F6"/>
    <w:rsid w:val="00783850"/>
    <w:rsid w:val="007D772B"/>
    <w:rsid w:val="00832193"/>
    <w:rsid w:val="0087203E"/>
    <w:rsid w:val="00890DB4"/>
    <w:rsid w:val="00950816"/>
    <w:rsid w:val="009F438E"/>
    <w:rsid w:val="00A26D74"/>
    <w:rsid w:val="00A72581"/>
    <w:rsid w:val="00AF2AF7"/>
    <w:rsid w:val="00B07849"/>
    <w:rsid w:val="00B675C6"/>
    <w:rsid w:val="00BA74FB"/>
    <w:rsid w:val="00C04C10"/>
    <w:rsid w:val="00C878BB"/>
    <w:rsid w:val="00CE6BE4"/>
    <w:rsid w:val="00CF2E3F"/>
    <w:rsid w:val="00D04C55"/>
    <w:rsid w:val="00D10FA3"/>
    <w:rsid w:val="00D400BA"/>
    <w:rsid w:val="00D55A43"/>
    <w:rsid w:val="00D8436D"/>
    <w:rsid w:val="00DC64EA"/>
    <w:rsid w:val="00E26566"/>
    <w:rsid w:val="00E40526"/>
    <w:rsid w:val="00E42243"/>
    <w:rsid w:val="00EB3E71"/>
    <w:rsid w:val="00F12B60"/>
    <w:rsid w:val="00F341D8"/>
    <w:rsid w:val="00FC748D"/>
    <w:rsid w:val="00FD48D2"/>
    <w:rsid w:val="00FE7E11"/>
    <w:rsid w:val="00FF6E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48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F438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38E"/>
    <w:rPr>
      <w:sz w:val="20"/>
      <w:szCs w:val="20"/>
    </w:rPr>
  </w:style>
  <w:style w:type="character" w:styleId="Refdenotaderodap">
    <w:name w:val="footnote reference"/>
    <w:basedOn w:val="Fontepargpadro"/>
    <w:uiPriority w:val="99"/>
    <w:semiHidden/>
    <w:unhideWhenUsed/>
    <w:rsid w:val="009F438E"/>
    <w:rPr>
      <w:vertAlign w:val="superscript"/>
    </w:rPr>
  </w:style>
  <w:style w:type="paragraph" w:styleId="Corpodetexto">
    <w:name w:val="Body Text"/>
    <w:basedOn w:val="Normal"/>
    <w:link w:val="CorpodetextoChar"/>
    <w:semiHidden/>
    <w:rsid w:val="00CE6BE4"/>
    <w:pPr>
      <w:suppressAutoHyphens/>
      <w:spacing w:after="0" w:line="360" w:lineRule="auto"/>
      <w:jc w:val="both"/>
    </w:pPr>
    <w:rPr>
      <w:rFonts w:ascii="Garamond" w:eastAsia="Times New Roman" w:hAnsi="Garamond" w:cs="Times New Roman"/>
      <w:sz w:val="24"/>
      <w:szCs w:val="20"/>
      <w:lang w:eastAsia="ar-SA"/>
    </w:rPr>
  </w:style>
  <w:style w:type="character" w:customStyle="1" w:styleId="CorpodetextoChar">
    <w:name w:val="Corpo de texto Char"/>
    <w:basedOn w:val="Fontepargpadro"/>
    <w:link w:val="Corpodetexto"/>
    <w:semiHidden/>
    <w:rsid w:val="00CE6BE4"/>
    <w:rPr>
      <w:rFonts w:ascii="Garamond" w:eastAsia="Times New Roman" w:hAnsi="Garamond" w:cs="Times New Roman"/>
      <w:sz w:val="24"/>
      <w:szCs w:val="20"/>
      <w:lang w:eastAsia="ar-SA"/>
    </w:rPr>
  </w:style>
  <w:style w:type="paragraph" w:customStyle="1" w:styleId="WW-Padro">
    <w:name w:val="WW-Padrão"/>
    <w:rsid w:val="00CE6BE4"/>
    <w:pPr>
      <w:widowControl w:val="0"/>
      <w:suppressAutoHyphens/>
      <w:spacing w:after="0" w:line="240" w:lineRule="auto"/>
    </w:pPr>
    <w:rPr>
      <w:rFonts w:ascii="Times New Roman" w:eastAsia="ヒラギノ角ゴ Pro W3" w:hAnsi="Times New Roman" w:cs="Times New Roman"/>
      <w:color w:val="000000"/>
      <w:kern w:val="1"/>
      <w:sz w:val="24"/>
      <w:szCs w:val="20"/>
    </w:rPr>
  </w:style>
  <w:style w:type="paragraph" w:styleId="PargrafodaLista">
    <w:name w:val="List Paragraph"/>
    <w:basedOn w:val="Normal"/>
    <w:uiPriority w:val="34"/>
    <w:qFormat/>
    <w:rsid w:val="00D10FA3"/>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96152-968D-4BD4-BFFC-11989265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5902</Words>
  <Characters>31871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Ximenes</dc:creator>
  <cp:keywords/>
  <dc:description/>
  <cp:lastModifiedBy>Adonias</cp:lastModifiedBy>
  <cp:revision>16</cp:revision>
  <dcterms:created xsi:type="dcterms:W3CDTF">2010-10-04T19:05:00Z</dcterms:created>
  <dcterms:modified xsi:type="dcterms:W3CDTF">2010-10-08T20:18:00Z</dcterms:modified>
</cp:coreProperties>
</file>